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D1B" w:rsidRDefault="00E13D1B" w:rsidP="006E6944">
      <w:pPr>
        <w:spacing w:after="0" w:line="240" w:lineRule="auto"/>
        <w:jc w:val="center"/>
        <w:rPr>
          <w:rFonts w:ascii="Arial" w:hAnsi="Arial" w:cs="Arial"/>
          <w:b/>
          <w:lang w:val="en-ID"/>
        </w:rPr>
      </w:pPr>
      <w:r w:rsidRPr="006D6A59">
        <w:rPr>
          <w:rFonts w:ascii="Arial" w:hAnsi="Arial" w:cs="Arial"/>
          <w:b/>
          <w:lang w:val="en-ID"/>
        </w:rPr>
        <w:t>PENGARUH PENDIDIKAN KESEHATAN DENGAN METODE AUDIOVISUAL TERHADAP PENGETAHUAN, SIKAP, DAN PERILAKU PERSONAL HYGIENE DALAM PENCEGAHAN KEPUTIHAN</w:t>
      </w:r>
    </w:p>
    <w:p w:rsidR="006E6944" w:rsidRPr="006D6A59" w:rsidRDefault="006E6944" w:rsidP="006E6944">
      <w:pPr>
        <w:spacing w:after="0" w:line="240" w:lineRule="auto"/>
        <w:jc w:val="center"/>
        <w:rPr>
          <w:rFonts w:ascii="Arial" w:hAnsi="Arial" w:cs="Arial"/>
          <w:b/>
          <w:lang w:val="en-ID"/>
        </w:rPr>
      </w:pPr>
    </w:p>
    <w:p w:rsidR="00E13D1B" w:rsidRPr="006D6A59" w:rsidRDefault="00E13D1B" w:rsidP="006E6944">
      <w:pPr>
        <w:spacing w:after="0" w:line="240" w:lineRule="auto"/>
        <w:contextualSpacing/>
        <w:jc w:val="center"/>
        <w:rPr>
          <w:rFonts w:ascii="Arial" w:hAnsi="Arial" w:cs="Arial"/>
          <w:lang w:val="id-ID"/>
        </w:rPr>
      </w:pPr>
      <w:r w:rsidRPr="006D6A59">
        <w:rPr>
          <w:rFonts w:ascii="Arial" w:hAnsi="Arial" w:cs="Arial"/>
          <w:lang w:val="id-ID"/>
        </w:rPr>
        <w:t>Yanita Trisetiyaningsih</w:t>
      </w:r>
      <w:r w:rsidRPr="006D6A59">
        <w:rPr>
          <w:rFonts w:ascii="Arial" w:hAnsi="Arial" w:cs="Arial"/>
          <w:vertAlign w:val="superscript"/>
          <w:lang w:val="id-ID"/>
        </w:rPr>
        <w:t>(1)</w:t>
      </w:r>
      <w:r w:rsidRPr="006D6A59">
        <w:rPr>
          <w:rFonts w:ascii="Arial" w:hAnsi="Arial" w:cs="Arial"/>
          <w:lang w:val="id-ID"/>
        </w:rPr>
        <w:t>, Ida Nursanti</w:t>
      </w:r>
      <w:r w:rsidRPr="006D6A59">
        <w:rPr>
          <w:rFonts w:ascii="Arial" w:hAnsi="Arial" w:cs="Arial"/>
          <w:vertAlign w:val="superscript"/>
          <w:lang w:val="id-ID"/>
        </w:rPr>
        <w:t>(2)</w:t>
      </w:r>
    </w:p>
    <w:p w:rsidR="00E13D1B" w:rsidRPr="006D6A59" w:rsidRDefault="00E13D1B" w:rsidP="00807914">
      <w:pPr>
        <w:spacing w:after="0" w:line="360" w:lineRule="auto"/>
        <w:contextualSpacing/>
        <w:jc w:val="center"/>
        <w:rPr>
          <w:rFonts w:ascii="Arial" w:hAnsi="Arial" w:cs="Arial"/>
          <w:b/>
          <w:lang w:val="id-ID"/>
        </w:rPr>
      </w:pPr>
    </w:p>
    <w:p w:rsidR="00E13D1B" w:rsidRPr="006D6A59" w:rsidRDefault="00E13D1B" w:rsidP="00807914">
      <w:pPr>
        <w:spacing w:after="0" w:line="360" w:lineRule="auto"/>
        <w:contextualSpacing/>
        <w:jc w:val="center"/>
        <w:rPr>
          <w:rFonts w:ascii="Arial" w:hAnsi="Arial" w:cs="Arial"/>
          <w:b/>
        </w:rPr>
      </w:pPr>
      <w:r w:rsidRPr="006D6A59">
        <w:rPr>
          <w:rFonts w:ascii="Arial" w:hAnsi="Arial" w:cs="Arial"/>
          <w:b/>
          <w:lang w:val="id-ID"/>
        </w:rPr>
        <w:t>ABSTRA</w:t>
      </w:r>
      <w:r w:rsidR="00807914" w:rsidRPr="006D6A59">
        <w:rPr>
          <w:rFonts w:ascii="Arial" w:hAnsi="Arial" w:cs="Arial"/>
          <w:b/>
        </w:rPr>
        <w:t>CT</w:t>
      </w:r>
    </w:p>
    <w:p w:rsidR="005E72DB" w:rsidRPr="006D6A59" w:rsidRDefault="009A1870" w:rsidP="00807914">
      <w:pPr>
        <w:shd w:val="clear" w:color="auto" w:fill="FFFFFF" w:themeFill="background1"/>
        <w:spacing w:after="0" w:line="240" w:lineRule="auto"/>
        <w:jc w:val="both"/>
        <w:rPr>
          <w:rFonts w:ascii="Arial" w:hAnsi="Arial" w:cs="Arial"/>
          <w:i/>
          <w:sz w:val="18"/>
          <w:szCs w:val="18"/>
          <w:shd w:val="clear" w:color="auto" w:fill="FFFFFF" w:themeFill="background1"/>
          <w:lang w:val="id-ID"/>
        </w:rPr>
      </w:pPr>
      <w:r w:rsidRPr="006D6A59">
        <w:rPr>
          <w:rFonts w:ascii="Arial" w:hAnsi="Arial" w:cs="Arial"/>
          <w:b/>
          <w:i/>
          <w:sz w:val="18"/>
          <w:szCs w:val="18"/>
          <w:shd w:val="clear" w:color="auto" w:fill="FFFFFF" w:themeFill="background1"/>
          <w:lang w:val="id-ID"/>
        </w:rPr>
        <w:t>Background</w:t>
      </w:r>
      <w:r w:rsidR="005E72DB" w:rsidRPr="006D6A59">
        <w:rPr>
          <w:rFonts w:ascii="Arial" w:hAnsi="Arial" w:cs="Arial"/>
          <w:i/>
          <w:sz w:val="18"/>
          <w:szCs w:val="18"/>
          <w:shd w:val="clear" w:color="auto" w:fill="FFFFFF" w:themeFill="background1"/>
        </w:rPr>
        <w:t xml:space="preserve">: At puberty, young women will experience an increase in the hormone estrogen, allowing adolescents to experience vaginal discharge. Leucorrhoea can be caused due to wrong habits in doing personal hygiene. In Indonesia in 2013 there were 237,641,326 cases of adolescents who experienced vaginal discharge (75%) Based on statistical data in Indonesia in 2008, of 43.3 million adolescents aged 15-24 years of unhealthy behavior which is one of the causes of leucorrhoea According to static data in the Special Region of Yogyakarta in 2009 the number of teenagers 2.9 million people aged 15-24 years 68% experience vaginal discharge </w:t>
      </w:r>
    </w:p>
    <w:p w:rsidR="005E72DB" w:rsidRPr="006D6A59" w:rsidRDefault="005E72DB" w:rsidP="00807914">
      <w:pPr>
        <w:shd w:val="clear" w:color="auto" w:fill="FFFFFF" w:themeFill="background1"/>
        <w:spacing w:after="0" w:line="240" w:lineRule="auto"/>
        <w:jc w:val="both"/>
        <w:rPr>
          <w:rFonts w:ascii="Arial" w:hAnsi="Arial" w:cs="Arial"/>
          <w:i/>
          <w:sz w:val="18"/>
          <w:szCs w:val="18"/>
          <w:shd w:val="clear" w:color="auto" w:fill="FFFFFF" w:themeFill="background1"/>
          <w:lang w:val="id-ID"/>
        </w:rPr>
      </w:pPr>
      <w:r w:rsidRPr="006D6A59">
        <w:rPr>
          <w:rFonts w:ascii="Arial" w:hAnsi="Arial" w:cs="Arial"/>
          <w:b/>
          <w:i/>
          <w:sz w:val="18"/>
          <w:szCs w:val="18"/>
          <w:shd w:val="clear" w:color="auto" w:fill="FFFFFF" w:themeFill="background1"/>
        </w:rPr>
        <w:t>Objective</w:t>
      </w:r>
      <w:r w:rsidRPr="006D6A59">
        <w:rPr>
          <w:rFonts w:ascii="Arial" w:hAnsi="Arial" w:cs="Arial"/>
          <w:i/>
          <w:sz w:val="18"/>
          <w:szCs w:val="18"/>
          <w:shd w:val="clear" w:color="auto" w:fill="FFFFFF" w:themeFill="background1"/>
        </w:rPr>
        <w:t xml:space="preserve">: Knowing the effect of health education with audiovisual methods on knowledge, attitudes, and personal hygiene behavior in preventing vaginal discharge. </w:t>
      </w:r>
    </w:p>
    <w:p w:rsidR="005E72DB" w:rsidRPr="006D6A59" w:rsidRDefault="005E72DB" w:rsidP="00807914">
      <w:pPr>
        <w:shd w:val="clear" w:color="auto" w:fill="FFFFFF" w:themeFill="background1"/>
        <w:spacing w:after="0" w:line="240" w:lineRule="auto"/>
        <w:jc w:val="both"/>
        <w:rPr>
          <w:rFonts w:ascii="Arial" w:hAnsi="Arial" w:cs="Arial"/>
          <w:i/>
          <w:sz w:val="18"/>
          <w:szCs w:val="18"/>
          <w:shd w:val="clear" w:color="auto" w:fill="FFFFFF" w:themeFill="background1"/>
          <w:lang w:val="id-ID"/>
        </w:rPr>
      </w:pPr>
      <w:r w:rsidRPr="006D6A59">
        <w:rPr>
          <w:rFonts w:ascii="Arial" w:hAnsi="Arial" w:cs="Arial"/>
          <w:b/>
          <w:i/>
          <w:sz w:val="18"/>
          <w:szCs w:val="18"/>
          <w:shd w:val="clear" w:color="auto" w:fill="FFFFFF" w:themeFill="background1"/>
        </w:rPr>
        <w:t>Methods</w:t>
      </w:r>
      <w:r w:rsidRPr="006D6A59">
        <w:rPr>
          <w:rFonts w:ascii="Arial" w:hAnsi="Arial" w:cs="Arial"/>
          <w:i/>
          <w:sz w:val="18"/>
          <w:szCs w:val="18"/>
          <w:shd w:val="clear" w:color="auto" w:fill="FFFFFF" w:themeFill="background1"/>
        </w:rPr>
        <w:t>:</w:t>
      </w:r>
      <w:r w:rsidRPr="006D6A59">
        <w:rPr>
          <w:rFonts w:ascii="Arial" w:hAnsi="Arial" w:cs="Arial"/>
          <w:i/>
          <w:sz w:val="18"/>
          <w:szCs w:val="18"/>
          <w:shd w:val="clear" w:color="auto" w:fill="F5F5F5"/>
        </w:rPr>
        <w:t xml:space="preserve"> </w:t>
      </w:r>
      <w:r w:rsidRPr="006D6A59">
        <w:rPr>
          <w:rFonts w:ascii="Arial" w:hAnsi="Arial" w:cs="Arial"/>
          <w:i/>
          <w:sz w:val="18"/>
          <w:szCs w:val="18"/>
          <w:shd w:val="clear" w:color="auto" w:fill="FFFFFF" w:themeFill="background1"/>
        </w:rPr>
        <w:t xml:space="preserve">This research was conducted at SMP Negeri 1 Gamping for class XIII and IX. Data collection begins with conducting a pretest, providing health education with audiovisual methods, and posttest. The data obtained will be performed univariate analysis and bivariate analysis using the Wilcoxon Signed Rank Test. </w:t>
      </w:r>
    </w:p>
    <w:p w:rsidR="005E72DB" w:rsidRPr="006D6A59" w:rsidRDefault="005E72DB" w:rsidP="00807914">
      <w:pPr>
        <w:shd w:val="clear" w:color="auto" w:fill="FFFFFF" w:themeFill="background1"/>
        <w:spacing w:after="0" w:line="240" w:lineRule="auto"/>
        <w:jc w:val="both"/>
        <w:rPr>
          <w:rFonts w:ascii="Arial" w:hAnsi="Arial" w:cs="Arial"/>
          <w:i/>
          <w:sz w:val="18"/>
          <w:szCs w:val="18"/>
          <w:shd w:val="clear" w:color="auto" w:fill="FFFFFF" w:themeFill="background1"/>
          <w:lang w:val="id-ID"/>
        </w:rPr>
      </w:pPr>
      <w:r w:rsidRPr="006D6A59">
        <w:rPr>
          <w:rFonts w:ascii="Arial" w:hAnsi="Arial" w:cs="Arial"/>
          <w:b/>
          <w:i/>
          <w:sz w:val="18"/>
          <w:szCs w:val="18"/>
          <w:shd w:val="clear" w:color="auto" w:fill="FFFFFF" w:themeFill="background1"/>
        </w:rPr>
        <w:t>Result:</w:t>
      </w:r>
      <w:r w:rsidRPr="006D6A59">
        <w:rPr>
          <w:rFonts w:ascii="Arial" w:hAnsi="Arial" w:cs="Arial"/>
          <w:i/>
          <w:sz w:val="18"/>
          <w:szCs w:val="18"/>
          <w:shd w:val="clear" w:color="auto" w:fill="FFFFFF" w:themeFill="background1"/>
        </w:rPr>
        <w:t xml:space="preserve"> the average score of knowledge level of pre-test vaginal discharge was 80.7 and posttest was 85.4. The mean score of the pretest prevention attitude was 80.3 and the posttest was 86.4, the pretest behavior average score was 77.8 and the posttest behavior was 79.6.</w:t>
      </w:r>
    </w:p>
    <w:p w:rsidR="00E13D1B" w:rsidRPr="006D6A59" w:rsidRDefault="005E72DB" w:rsidP="00807914">
      <w:pPr>
        <w:shd w:val="clear" w:color="auto" w:fill="FFFFFF" w:themeFill="background1"/>
        <w:spacing w:after="0" w:line="240" w:lineRule="auto"/>
        <w:jc w:val="both"/>
        <w:rPr>
          <w:rFonts w:ascii="Arial" w:hAnsi="Arial" w:cs="Arial"/>
          <w:i/>
          <w:sz w:val="18"/>
          <w:szCs w:val="18"/>
          <w:shd w:val="clear" w:color="auto" w:fill="F5F5F5"/>
          <w:lang w:val="id-ID"/>
        </w:rPr>
      </w:pPr>
      <w:r w:rsidRPr="006D6A59">
        <w:rPr>
          <w:rFonts w:ascii="Arial" w:hAnsi="Arial" w:cs="Arial"/>
          <w:b/>
          <w:i/>
          <w:sz w:val="18"/>
          <w:szCs w:val="18"/>
          <w:shd w:val="clear" w:color="auto" w:fill="FFFFFF" w:themeFill="background1"/>
        </w:rPr>
        <w:t>Conclusion</w:t>
      </w:r>
      <w:r w:rsidRPr="006D6A59">
        <w:rPr>
          <w:rFonts w:ascii="Arial" w:hAnsi="Arial" w:cs="Arial"/>
          <w:i/>
          <w:sz w:val="18"/>
          <w:szCs w:val="18"/>
          <w:shd w:val="clear" w:color="auto" w:fill="FFFFFF" w:themeFill="background1"/>
        </w:rPr>
        <w:t>: Audiovisual health education has an influence on the level of knowledge, attitudes and behavior of adolescents in preventing</w:t>
      </w:r>
      <w:r w:rsidRPr="006D6A59">
        <w:rPr>
          <w:rFonts w:ascii="Arial" w:hAnsi="Arial" w:cs="Arial"/>
          <w:i/>
          <w:sz w:val="18"/>
          <w:szCs w:val="18"/>
          <w:shd w:val="clear" w:color="auto" w:fill="F5F5F5"/>
        </w:rPr>
        <w:t xml:space="preserve"> </w:t>
      </w:r>
      <w:r w:rsidRPr="006D6A59">
        <w:rPr>
          <w:rFonts w:ascii="Arial" w:hAnsi="Arial" w:cs="Arial"/>
          <w:i/>
          <w:sz w:val="18"/>
          <w:szCs w:val="18"/>
          <w:shd w:val="clear" w:color="auto" w:fill="FFFFFF" w:themeFill="background1"/>
        </w:rPr>
        <w:t>vaginal discharge.</w:t>
      </w:r>
    </w:p>
    <w:p w:rsidR="005E72DB" w:rsidRPr="006D6A59" w:rsidRDefault="005E72DB" w:rsidP="00807914">
      <w:pPr>
        <w:spacing w:after="0" w:line="240" w:lineRule="auto"/>
        <w:jc w:val="both"/>
        <w:rPr>
          <w:rFonts w:ascii="Arial" w:hAnsi="Arial" w:cs="Arial"/>
          <w:i/>
          <w:sz w:val="18"/>
          <w:szCs w:val="18"/>
          <w:lang w:val="id-ID"/>
        </w:rPr>
      </w:pPr>
    </w:p>
    <w:p w:rsidR="009A1870" w:rsidRPr="006D6A59" w:rsidRDefault="009A1870" w:rsidP="00807914">
      <w:pPr>
        <w:spacing w:after="0" w:line="240" w:lineRule="auto"/>
        <w:jc w:val="both"/>
        <w:rPr>
          <w:rFonts w:ascii="Arial" w:hAnsi="Arial" w:cs="Arial"/>
          <w:b/>
          <w:i/>
          <w:sz w:val="18"/>
          <w:szCs w:val="18"/>
          <w:lang w:val="id-ID"/>
        </w:rPr>
      </w:pPr>
      <w:r w:rsidRPr="006D6A59">
        <w:rPr>
          <w:rFonts w:ascii="Arial" w:hAnsi="Arial" w:cs="Arial"/>
          <w:b/>
          <w:i/>
          <w:sz w:val="18"/>
          <w:szCs w:val="18"/>
          <w:lang w:val="id-ID"/>
        </w:rPr>
        <w:t>Keyword : Adolescent, Vaginal discharge</w:t>
      </w:r>
    </w:p>
    <w:bookmarkStart w:id="0" w:name="_GoBack"/>
    <w:bookmarkEnd w:id="0"/>
    <w:p w:rsidR="00807914" w:rsidRPr="006D6A59" w:rsidRDefault="00807914" w:rsidP="00807914">
      <w:pPr>
        <w:spacing w:after="0" w:line="360" w:lineRule="auto"/>
        <w:jc w:val="both"/>
        <w:rPr>
          <w:rFonts w:ascii="Arial" w:hAnsi="Arial" w:cs="Arial"/>
          <w:b/>
        </w:rPr>
      </w:pPr>
      <w:r w:rsidRPr="006D6A59">
        <w:rPr>
          <w:rFonts w:ascii="Arial" w:hAnsi="Arial" w:cs="Arial"/>
          <w:b/>
          <w:noProof/>
        </w:rPr>
        <mc:AlternateContent>
          <mc:Choice Requires="wps">
            <w:drawing>
              <wp:anchor distT="0" distB="0" distL="114300" distR="114300" simplePos="0" relativeHeight="251659264" behindDoc="0" locked="0" layoutInCell="1" allowOverlap="1" wp14:anchorId="57CFC67D" wp14:editId="58FE9096">
                <wp:simplePos x="0" y="0"/>
                <wp:positionH relativeFrom="column">
                  <wp:posOffset>-9525</wp:posOffset>
                </wp:positionH>
                <wp:positionV relativeFrom="paragraph">
                  <wp:posOffset>220980</wp:posOffset>
                </wp:positionV>
                <wp:extent cx="575310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57531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7.4pt" to="452.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" strokecolor="black [3213]" strokeweight="2.25pt"/>
            </w:pict>
          </mc:Fallback>
        </mc:AlternateContent>
      </w:r>
    </w:p>
    <w:p w:rsidR="009A1870" w:rsidRPr="006D6A59" w:rsidRDefault="009A1870" w:rsidP="00807914">
      <w:pPr>
        <w:spacing w:after="0" w:line="360" w:lineRule="auto"/>
        <w:jc w:val="both"/>
        <w:rPr>
          <w:rFonts w:ascii="Arial" w:hAnsi="Arial" w:cs="Arial"/>
          <w:b/>
          <w:lang w:val="id-ID"/>
        </w:rPr>
      </w:pPr>
    </w:p>
    <w:p w:rsidR="00807914" w:rsidRPr="006D6A59" w:rsidRDefault="00E13D1B" w:rsidP="00807914">
      <w:pPr>
        <w:spacing w:after="0" w:line="360" w:lineRule="auto"/>
        <w:jc w:val="both"/>
        <w:rPr>
          <w:rFonts w:ascii="Arial" w:hAnsi="Arial" w:cs="Arial"/>
          <w:b/>
        </w:rPr>
      </w:pPr>
      <w:r w:rsidRPr="006D6A59">
        <w:rPr>
          <w:rFonts w:ascii="Arial" w:hAnsi="Arial" w:cs="Arial"/>
          <w:b/>
          <w:lang w:val="id-ID"/>
        </w:rPr>
        <w:t>PENDAHULUAN</w:t>
      </w:r>
    </w:p>
    <w:p w:rsidR="00E13D1B" w:rsidRPr="006D6A59" w:rsidRDefault="00E13D1B" w:rsidP="00807914">
      <w:pPr>
        <w:spacing w:after="0" w:line="360" w:lineRule="auto"/>
        <w:ind w:firstLine="426"/>
        <w:jc w:val="both"/>
        <w:rPr>
          <w:rFonts w:ascii="Arial" w:hAnsi="Arial" w:cs="Arial"/>
          <w:b/>
          <w:lang w:val="id-ID"/>
        </w:rPr>
      </w:pPr>
      <w:proofErr w:type="gramStart"/>
      <w:r w:rsidRPr="006D6A59">
        <w:rPr>
          <w:rFonts w:ascii="Arial" w:hAnsi="Arial" w:cs="Arial"/>
        </w:rPr>
        <w:t>Masa remaja adalah masa peralihan dari masa anak-anak ke masa dewasa yang merupakan suatu periode masa pematangan organ reproduksi manusia dan sering disebut masa pubertas.</w:t>
      </w:r>
      <w:proofErr w:type="gramEnd"/>
      <w:r w:rsidRPr="006D6A59">
        <w:rPr>
          <w:rFonts w:ascii="Arial" w:hAnsi="Arial" w:cs="Arial"/>
        </w:rPr>
        <w:t xml:space="preserve"> Masa remaja dibagi menjadi tiga yaitu masa remaja awal, remaja pertengahan, dan masa remaja akhir </w:t>
      </w:r>
      <w:r w:rsidRPr="006D6A59">
        <w:rPr>
          <w:rFonts w:ascii="Arial" w:hAnsi="Arial" w:cs="Arial"/>
        </w:rPr>
        <w:fldChar w:fldCharType="begin" w:fldLock="1"/>
      </w:r>
      <w:r w:rsidRPr="006D6A59">
        <w:rPr>
          <w:rFonts w:ascii="Arial" w:hAnsi="Arial" w:cs="Arial"/>
        </w:rPr>
        <w:instrText>ADDIN CSL_CITATION {"citationItems":[{"id":"ITEM-1","itemData":{"author":[{"dropping-particle":"","family":"Widyastuti. Y, Rahmawati. A, Purnamaningrum. Y","given":"E","non-dropping-particle":"","parse-names":false,"suffix":""}],"id":"ITEM-1","issued":{"date-parts":[["2009"]]},"publisher":"Penerbit Fitramaya","publisher-place":"Yogyakarta","title":"Kesehatan Reproduksi","type":"book"},"uris":["http://www.mendeley.com/documents/?uuid=3ea62b04-5683-4a5a-987a-4bba810def98"]}],"mendeley":{"formattedCitation":"(Widyastuti. Y, Rahmawati. A, Purnamaningrum. Y, 2009)","plainTextFormattedCitation":"(Widyastuti. Y, Rahmawati. A, Purnamaningrum. Y, 2009)","previouslyFormattedCitation":"(Widyastuti. Y, Rahmawati. A, Purnamaningrum. Y, 2009)"},"properties":{"noteIndex":0},"schema":"https://github.com/citation-style-language/schema/raw/master/csl-citation.json"}</w:instrText>
      </w:r>
      <w:r w:rsidRPr="006D6A59">
        <w:rPr>
          <w:rFonts w:ascii="Arial" w:hAnsi="Arial" w:cs="Arial"/>
        </w:rPr>
        <w:fldChar w:fldCharType="separate"/>
      </w:r>
      <w:r w:rsidRPr="006D6A59">
        <w:rPr>
          <w:rFonts w:ascii="Arial" w:hAnsi="Arial" w:cs="Arial"/>
          <w:noProof/>
        </w:rPr>
        <w:t xml:space="preserve">(Widyastuti. Y, Rahmawati. A, Purnamaningrum. </w:t>
      </w:r>
      <w:proofErr w:type="gramStart"/>
      <w:r w:rsidRPr="006D6A59">
        <w:rPr>
          <w:rFonts w:ascii="Arial" w:hAnsi="Arial" w:cs="Arial"/>
          <w:noProof/>
        </w:rPr>
        <w:t>Y, 2009)</w:t>
      </w:r>
      <w:r w:rsidRPr="006D6A59">
        <w:rPr>
          <w:rFonts w:ascii="Arial" w:hAnsi="Arial" w:cs="Arial"/>
        </w:rPr>
        <w:fldChar w:fldCharType="end"/>
      </w:r>
      <w:r w:rsidRPr="006D6A59">
        <w:rPr>
          <w:rFonts w:ascii="Arial" w:hAnsi="Arial" w:cs="Arial"/>
        </w:rPr>
        <w:t>.</w:t>
      </w:r>
      <w:proofErr w:type="gramEnd"/>
      <w:r w:rsidRPr="006D6A59">
        <w:rPr>
          <w:rFonts w:ascii="Arial" w:hAnsi="Arial" w:cs="Arial"/>
        </w:rPr>
        <w:t xml:space="preserve"> Pada masa ini, remaja </w:t>
      </w:r>
      <w:proofErr w:type="gramStart"/>
      <w:r w:rsidRPr="006D6A59">
        <w:rPr>
          <w:rFonts w:ascii="Arial" w:hAnsi="Arial" w:cs="Arial"/>
        </w:rPr>
        <w:t>akan</w:t>
      </w:r>
      <w:proofErr w:type="gramEnd"/>
      <w:r w:rsidRPr="006D6A59">
        <w:rPr>
          <w:rFonts w:ascii="Arial" w:hAnsi="Arial" w:cs="Arial"/>
        </w:rPr>
        <w:t xml:space="preserve"> mengalami berbagai perubahan baik perubahan fisik, hormonal dan psikologis.</w:t>
      </w:r>
    </w:p>
    <w:p w:rsidR="00E13D1B" w:rsidRPr="006D6A59" w:rsidRDefault="00E13D1B" w:rsidP="00807914">
      <w:pPr>
        <w:spacing w:after="0" w:line="360" w:lineRule="auto"/>
        <w:ind w:firstLine="426"/>
        <w:jc w:val="both"/>
        <w:rPr>
          <w:rFonts w:ascii="Arial" w:hAnsi="Arial" w:cs="Arial"/>
        </w:rPr>
      </w:pPr>
      <w:r w:rsidRPr="006D6A59">
        <w:rPr>
          <w:rFonts w:ascii="Arial" w:hAnsi="Arial" w:cs="Arial"/>
        </w:rPr>
        <w:t xml:space="preserve">Pada masa ini remaja putri yang sudah mengalami menarke dan akan terjadi peningkatan hormon estrogen, sehingga remaja dapat mengalami keputihan </w:t>
      </w:r>
      <w:r w:rsidRPr="006D6A59">
        <w:rPr>
          <w:rFonts w:ascii="Arial" w:hAnsi="Arial" w:cs="Arial"/>
        </w:rPr>
        <w:fldChar w:fldCharType="begin" w:fldLock="1"/>
      </w:r>
      <w:r w:rsidRPr="006D6A59">
        <w:rPr>
          <w:rFonts w:ascii="Arial" w:hAnsi="Arial" w:cs="Arial"/>
        </w:rPr>
        <w:instrText>ADDIN CSL_CITATION {"citationItems":[{"id":"ITEM-1","itemData":{"author":[{"dropping-particle":"","family":"Johar","given":"Wiwin Embo","non-dropping-particle":"","parse-names":false,"suffix":""},{"dropping-particle":"","family":"Sri","given":"Rejeki","non-dropping-particle":"","parse-names":false,"suffix":""},{"dropping-particle":"","family":"Nimatul","given":"Khayati","non-dropping-particle":"","parse-names":false,"suffix":""}],"container-title":"Jurnal Keperawatan Maternitas","id":"ITEM-1","issue":"1","issued":{"date-parts":[["2013"]]},"page":"37-45","title":"Persepsi dan Upaya Pencegahan Keputihan Pada Remaja Putri Di SMA Muhammadiyah 1 Semarang","type":"article-journal","volume":"1"},"uris":["http://www.mendeley.com/documents/?uuid=7c9959f1-d3ad-4823-a6bd-69dada4cbd19"]}],"mendeley":{"formattedCitation":"(Johar, Sri, &amp; Nimatul, 2013)","plainTextFormattedCitation":"(Johar, Sri, &amp; Nimatul, 2013)","previouslyFormattedCitation":"(Johar, Sri, &amp; Nimatul, 2013)"},"properties":{"noteIndex":0},"schema":"https://github.com/citation-style-language/schema/raw/master/csl-citation.json"}</w:instrText>
      </w:r>
      <w:r w:rsidRPr="006D6A59">
        <w:rPr>
          <w:rFonts w:ascii="Arial" w:hAnsi="Arial" w:cs="Arial"/>
        </w:rPr>
        <w:fldChar w:fldCharType="separate"/>
      </w:r>
      <w:r w:rsidRPr="006D6A59">
        <w:rPr>
          <w:rFonts w:ascii="Arial" w:hAnsi="Arial" w:cs="Arial"/>
        </w:rPr>
        <w:t>(Johar, Sri, &amp; Nimatul, 2013)</w:t>
      </w:r>
      <w:r w:rsidRPr="006D6A59">
        <w:rPr>
          <w:rFonts w:ascii="Arial" w:hAnsi="Arial" w:cs="Arial"/>
        </w:rPr>
        <w:fldChar w:fldCharType="end"/>
      </w:r>
      <w:r w:rsidRPr="006D6A59">
        <w:rPr>
          <w:rFonts w:ascii="Arial" w:hAnsi="Arial" w:cs="Arial"/>
        </w:rPr>
        <w:t xml:space="preserve">. Keputihan adalah cairan yang keluar dari vagina selain darah menstruasi, baik berbau atau tidak dan disertai rasa gatal setempat </w:t>
      </w:r>
      <w:r w:rsidRPr="006D6A59">
        <w:rPr>
          <w:rFonts w:ascii="Arial" w:hAnsi="Arial" w:cs="Arial"/>
        </w:rPr>
        <w:fldChar w:fldCharType="begin" w:fldLock="1"/>
      </w:r>
      <w:r w:rsidRPr="006D6A59">
        <w:rPr>
          <w:rFonts w:ascii="Arial" w:hAnsi="Arial" w:cs="Arial"/>
        </w:rPr>
        <w:instrText>ADDIN CSL_CITATION {"citationItems":[{"id":"ITEM-1","itemData":{"author":[{"dropping-particle":"","family":"Kusmiran","given":"Eny","non-dropping-particle":"","parse-names":false,"suffix":""}],"id":"ITEM-1","issued":{"date-parts":[["2012"]]},"publisher":"Salemba Medika","publisher-place":"Jakarta","title":"Kesehatan Reproduksi Remaja dan Wanita","type":"book"},"uris":["http://www.mendeley.com/documents/?uuid=619ffb55-e66c-4933-b053-75600944171f"]}],"mendeley":{"formattedCitation":"(Kusmiran, 2012)","plainTextFormattedCitation":"(Kusmiran, 2012)","previouslyFormattedCitation":"(Kusmiran, 2012)"},"properties":{"noteIndex":0},"schema":"https://github.com/citation-style-language/schema/raw/master/csl-citation.json"}</w:instrText>
      </w:r>
      <w:r w:rsidRPr="006D6A59">
        <w:rPr>
          <w:rFonts w:ascii="Arial" w:hAnsi="Arial" w:cs="Arial"/>
        </w:rPr>
        <w:fldChar w:fldCharType="separate"/>
      </w:r>
      <w:r w:rsidRPr="006D6A59">
        <w:rPr>
          <w:rFonts w:ascii="Arial" w:hAnsi="Arial" w:cs="Arial"/>
        </w:rPr>
        <w:t>(Kusmiran, 2012)</w:t>
      </w:r>
      <w:r w:rsidRPr="006D6A59">
        <w:rPr>
          <w:rFonts w:ascii="Arial" w:hAnsi="Arial" w:cs="Arial"/>
        </w:rPr>
        <w:fldChar w:fldCharType="end"/>
      </w:r>
      <w:r w:rsidRPr="006D6A59">
        <w:rPr>
          <w:rFonts w:ascii="Arial" w:hAnsi="Arial" w:cs="Arial"/>
        </w:rPr>
        <w:t xml:space="preserve">. </w:t>
      </w:r>
      <w:proofErr w:type="gramStart"/>
      <w:r w:rsidRPr="006D6A59">
        <w:rPr>
          <w:rFonts w:ascii="Arial" w:hAnsi="Arial" w:cs="Arial"/>
        </w:rPr>
        <w:t>Keputihan di bagi menjadi dua yaitu keputihan normal dan keputihan tidak normal.</w:t>
      </w:r>
      <w:proofErr w:type="gramEnd"/>
    </w:p>
    <w:p w:rsidR="00E13D1B" w:rsidRPr="006D6A59" w:rsidRDefault="00E13D1B" w:rsidP="00807914">
      <w:pPr>
        <w:spacing w:after="0" w:line="360" w:lineRule="auto"/>
        <w:ind w:firstLine="426"/>
        <w:jc w:val="both"/>
        <w:rPr>
          <w:rFonts w:ascii="Arial" w:hAnsi="Arial" w:cs="Arial"/>
        </w:rPr>
      </w:pPr>
      <w:r w:rsidRPr="006D6A59">
        <w:rPr>
          <w:rFonts w:ascii="Arial" w:hAnsi="Arial" w:cs="Arial"/>
        </w:rPr>
        <w:t xml:space="preserve">Di  Indonesia pada tahun 2013 sebanyak 237.641.326 jiwa yang mengalami keputihan sebanyak 75% </w:t>
      </w:r>
      <w:r w:rsidRPr="006D6A59">
        <w:rPr>
          <w:rFonts w:ascii="Arial" w:hAnsi="Arial" w:cs="Arial"/>
        </w:rPr>
        <w:fldChar w:fldCharType="begin" w:fldLock="1"/>
      </w:r>
      <w:r w:rsidRPr="006D6A59">
        <w:rPr>
          <w:rFonts w:ascii="Arial" w:hAnsi="Arial" w:cs="Arial"/>
        </w:rPr>
        <w:instrText>ADDIN CSL_CITATION {"citationItems":[{"id":"ITEM-1","itemData":{"author":[{"dropping-particle":"","family":"Anggraeni","given":"Neneng","non-dropping-particle":"","parse-names":false,"suffix":""},{"dropping-particle":"","family":"Nurrahima","given":"Artika","non-dropping-particle":"","parse-names":false,"suffix":""},{"dropping-particle":"","family":"Purnomo","given":"","non-dropping-particle":"","parse-names":false,"suffix":""}],"container-title":"Jurnal Ilmu Keperawatan dan Kebidanan","id":"ITEM-1","issued":{"date-parts":[["2015"]]},"page":"1-7","title":"Gambaran Tingkat Pengetahuan Remaja Putri Tentang Keputihan Di SMA Walisongo Semarang","type":"article-journal","volume":"8"},"uris":["http://www.mendeley.com/documents/?uuid=0209ae00-90de-4e8b-8d91-2d2ed32dd1a9"]}],"mendeley":{"formattedCitation":"(Anggraeni, Nurrahima, &amp; Purnomo, 2015)","plainTextFormattedCitation":"(Anggraeni, Nurrahima, &amp; Purnomo, 2015)","previouslyFormattedCitation":"(Anggraeni, Nurrahima, &amp; Purnomo, 2015)"},"properties":{"noteIndex":0},"schema":"https://github.com/citation-style-language/schema/raw/master/csl-citation.json"}</w:instrText>
      </w:r>
      <w:r w:rsidRPr="006D6A59">
        <w:rPr>
          <w:rFonts w:ascii="Arial" w:hAnsi="Arial" w:cs="Arial"/>
        </w:rPr>
        <w:fldChar w:fldCharType="separate"/>
      </w:r>
      <w:r w:rsidRPr="006D6A59">
        <w:rPr>
          <w:rFonts w:ascii="Arial" w:hAnsi="Arial" w:cs="Arial"/>
        </w:rPr>
        <w:t>(Anggraeni, Nurrahima, &amp; Purnomo, 2015)</w:t>
      </w:r>
      <w:r w:rsidRPr="006D6A59">
        <w:rPr>
          <w:rFonts w:ascii="Arial" w:hAnsi="Arial" w:cs="Arial"/>
        </w:rPr>
        <w:fldChar w:fldCharType="end"/>
      </w:r>
      <w:r w:rsidRPr="006D6A59">
        <w:rPr>
          <w:rFonts w:ascii="Arial" w:hAnsi="Arial" w:cs="Arial"/>
        </w:rPr>
        <w:t xml:space="preserve">. Kondisi cuaca yang lembab di Indonesia bisa menyebabkan terjadinya keputihan pada wanita </w:t>
      </w:r>
      <w:r w:rsidRPr="006D6A59">
        <w:rPr>
          <w:rFonts w:ascii="Arial" w:hAnsi="Arial" w:cs="Arial"/>
        </w:rPr>
        <w:fldChar w:fldCharType="begin" w:fldLock="1"/>
      </w:r>
      <w:r w:rsidRPr="006D6A59">
        <w:rPr>
          <w:rFonts w:ascii="Arial" w:hAnsi="Arial" w:cs="Arial"/>
        </w:rPr>
        <w:instrText>ADDIN CSL_CITATION {"citationItems":[{"id":"ITEM-1","itemData":{"author":[{"dropping-particle":"","family":"Muhamad","given":"Zuriati","non-dropping-particle":"","parse-names":false,"suffix":""},{"dropping-particle":"","family":"Hadi","given":"Anto J","non-dropping-particle":"","parse-names":false,"suffix":""},{"dropping-particle":"","family":"Yani","given":"Ahmad","non-dropping-particle":"","parse-names":false,"suffix":""}],"container-title":"Promotif: Jurnal Kesehatan Masyarakat","id":"ITEM-1","issue":"1","issued":{"date-parts":[["2019"]]},"page":"9-19","title":"Pengetahuan dan Sikap Remaja Putri Dengan Pencegahan Keputihan di MTS Negeri Telaga Biru Kabupaten Gorontalo","type":"article-journal","volume":"9"},"uris":["http://www.mendeley.com/documents/?uuid=d12f5b71-18ac-4e3f-a6de-97a54f9a1e79"]}],"mendeley":{"formattedCitation":"(Muhamad, Hadi, &amp; Yani, 2019)","plainTextFormattedCitation":"(Muhamad, Hadi, &amp; Yani, 2019)","previouslyFormattedCitation":"(Muhamad, Hadi, &amp; Yani, 2019)"},"properties":{"noteIndex":0},"schema":"https://github.com/citation-style-language/schema/raw/master/csl-citation.json"}</w:instrText>
      </w:r>
      <w:r w:rsidRPr="006D6A59">
        <w:rPr>
          <w:rFonts w:ascii="Arial" w:hAnsi="Arial" w:cs="Arial"/>
        </w:rPr>
        <w:fldChar w:fldCharType="separate"/>
      </w:r>
      <w:r w:rsidRPr="006D6A59">
        <w:rPr>
          <w:rFonts w:ascii="Arial" w:hAnsi="Arial" w:cs="Arial"/>
        </w:rPr>
        <w:t>(Muhamad, Hadi, &amp; Yani, 2019)</w:t>
      </w:r>
      <w:r w:rsidRPr="006D6A59">
        <w:rPr>
          <w:rFonts w:ascii="Arial" w:hAnsi="Arial" w:cs="Arial"/>
        </w:rPr>
        <w:fldChar w:fldCharType="end"/>
      </w:r>
      <w:r w:rsidRPr="006D6A59">
        <w:rPr>
          <w:rFonts w:ascii="Arial" w:hAnsi="Arial" w:cs="Arial"/>
        </w:rPr>
        <w:t xml:space="preserve">. Berdasarkan data statik di Indonesia tahun 2008, dari 43,3 juta jiwa remaja berusia 15-24 tahun berperilaku tidak sehat yang merupakan salah satu penyebab terjadinya keputihan </w:t>
      </w:r>
      <w:r w:rsidRPr="006D6A59">
        <w:rPr>
          <w:rFonts w:ascii="Arial" w:hAnsi="Arial" w:cs="Arial"/>
        </w:rPr>
        <w:fldChar w:fldCharType="begin" w:fldLock="1"/>
      </w:r>
      <w:r w:rsidRPr="006D6A59">
        <w:rPr>
          <w:rFonts w:ascii="Arial" w:hAnsi="Arial" w:cs="Arial"/>
        </w:rPr>
        <w:instrText>ADDIN CSL_CITATION {"citationItems":[{"id":"ITEM-1","itemData":{"author":[{"dropping-particle":"","family":"Azizah N","given":"Widiawati Ik","non-dropping-particle":"","parse-names":false,"suffix":""}],"id":"ITEM-1","issue":"1","issued":{"date-parts":[["2015"]]},"page":"57-78","title":"Karakteristik Remaja Putri Dengan Kejadian Keputihan di SMK Muhammadiyah Kudus","type":"article-journal","volume":"6"},"uris":["http://www.mendeley.com/documents/?uuid=44f806f3-02a4-4560-80c0-f7ae77afce7e"]}],"mendeley":{"formattedCitation":"(Azizah N, 2015)","plainTextFormattedCitation":"(Azizah N, 2015)","previouslyFormattedCitation":"(Azizah N, 2015)"},"properties":{"noteIndex":0},"schema":"https://github.com/citation-style-language/schema/raw/master/csl-citation.json"}</w:instrText>
      </w:r>
      <w:r w:rsidRPr="006D6A59">
        <w:rPr>
          <w:rFonts w:ascii="Arial" w:hAnsi="Arial" w:cs="Arial"/>
        </w:rPr>
        <w:fldChar w:fldCharType="separate"/>
      </w:r>
      <w:r w:rsidRPr="006D6A59">
        <w:rPr>
          <w:rFonts w:ascii="Arial" w:hAnsi="Arial" w:cs="Arial"/>
        </w:rPr>
        <w:t>(Azizah N, 2015)</w:t>
      </w:r>
      <w:r w:rsidRPr="006D6A59">
        <w:rPr>
          <w:rFonts w:ascii="Arial" w:hAnsi="Arial" w:cs="Arial"/>
        </w:rPr>
        <w:fldChar w:fldCharType="end"/>
      </w:r>
      <w:r w:rsidRPr="006D6A59">
        <w:rPr>
          <w:rFonts w:ascii="Arial" w:hAnsi="Arial" w:cs="Arial"/>
        </w:rPr>
        <w:t xml:space="preserve">. Menurut data statik pada Daerah Istimewa Yogyakarta tahun </w:t>
      </w:r>
      <w:r w:rsidRPr="006D6A59">
        <w:rPr>
          <w:rFonts w:ascii="Arial" w:hAnsi="Arial" w:cs="Arial"/>
        </w:rPr>
        <w:lastRenderedPageBreak/>
        <w:t xml:space="preserve">2009 jumlah remaja 2,9 juta jiwa yang berusia 15-24 tahun 68% mengalami keputuhan </w:t>
      </w:r>
      <w:r w:rsidRPr="006D6A59">
        <w:rPr>
          <w:rFonts w:ascii="Arial" w:hAnsi="Arial" w:cs="Arial"/>
        </w:rPr>
        <w:fldChar w:fldCharType="begin" w:fldLock="1"/>
      </w:r>
      <w:r w:rsidRPr="006D6A59">
        <w:rPr>
          <w:rFonts w:ascii="Arial" w:hAnsi="Arial" w:cs="Arial"/>
        </w:rPr>
        <w:instrText>ADDIN CSL_CITATION {"citationItems":[{"id":"ITEM-1","itemData":{"author":[{"dropping-particle":"","family":"Setiani","given":"Tri Indah","non-dropping-particle":"","parse-names":false,"suffix":""},{"dropping-particle":"","family":"Prabowo","given":"Tri","non-dropping-particle":"","parse-names":false,"suffix":""},{"dropping-particle":"","family":"Paramita","given":"Dyah Pradnya","non-dropping-particle":"","parse-names":false,"suffix":""}],"container-title":"Jurnal Ners dan Kebidanan Indonesia","id":"ITEM-1","issue":"1","issued":{"date-parts":[["2015"]]},"page":"39-42","title":"Kebersihan Organ Kewanitaan Dan Kejadian Keputihan Patologi Pada Santriwati Di Pondok Pesantren Al Munawwir Yogyakarta","type":"article-journal","volume":"3"},"uris":["http://www.mendeley.com/documents/?uuid=1c935b22-f1b1-4129-b13a-883d913c3740"]}],"mendeley":{"formattedCitation":"(Setiani, Prabowo, &amp; Paramita, 2015)","plainTextFormattedCitation":"(Setiani, Prabowo, &amp; Paramita, 2015)","previouslyFormattedCitation":"(Setiani, Prabowo, &amp; Paramita, 2015)"},"properties":{"noteIndex":0},"schema":"https://github.com/citation-style-language/schema/raw/master/csl-citation.json"}</w:instrText>
      </w:r>
      <w:r w:rsidRPr="006D6A59">
        <w:rPr>
          <w:rFonts w:ascii="Arial" w:hAnsi="Arial" w:cs="Arial"/>
        </w:rPr>
        <w:fldChar w:fldCharType="separate"/>
      </w:r>
      <w:r w:rsidRPr="006D6A59">
        <w:rPr>
          <w:rFonts w:ascii="Arial" w:hAnsi="Arial" w:cs="Arial"/>
        </w:rPr>
        <w:t>(Setiani, Prabowo, &amp; Paramita, 2015)</w:t>
      </w:r>
      <w:r w:rsidRPr="006D6A59">
        <w:rPr>
          <w:rFonts w:ascii="Arial" w:hAnsi="Arial" w:cs="Arial"/>
        </w:rPr>
        <w:fldChar w:fldCharType="end"/>
      </w:r>
      <w:r w:rsidRPr="006D6A59">
        <w:rPr>
          <w:rFonts w:ascii="Arial" w:hAnsi="Arial" w:cs="Arial"/>
        </w:rPr>
        <w:t>.</w:t>
      </w:r>
    </w:p>
    <w:p w:rsidR="00E13D1B" w:rsidRPr="006D6A59" w:rsidRDefault="00E13D1B" w:rsidP="00807914">
      <w:pPr>
        <w:spacing w:after="0" w:line="360" w:lineRule="auto"/>
        <w:ind w:firstLine="426"/>
        <w:jc w:val="both"/>
        <w:rPr>
          <w:rFonts w:ascii="Arial" w:hAnsi="Arial" w:cs="Arial"/>
        </w:rPr>
      </w:pPr>
      <w:r w:rsidRPr="006D6A59">
        <w:rPr>
          <w:rFonts w:ascii="Arial" w:hAnsi="Arial" w:cs="Arial"/>
        </w:rPr>
        <w:t xml:space="preserve">Keputihan disebabkan karena adanya infeksi bakteri, perilaku menjaga kebersihan vagina yang kurang baik seperti mencuci vagina dengan air kotor, pemeriksaan dalam yang tidak benar, pemakaian pembilas vagina yang berlebihan, pemeriksaan yang tidak hygienis dan adanya benda asing dalam vagina. Selain dari infeksi keputihan juga disebabkan oleh celana tidak menyerap keringat </w:t>
      </w:r>
      <w:r w:rsidRPr="006D6A59">
        <w:rPr>
          <w:rFonts w:ascii="Arial" w:hAnsi="Arial" w:cs="Arial"/>
        </w:rPr>
        <w:fldChar w:fldCharType="begin" w:fldLock="1"/>
      </w:r>
      <w:r w:rsidRPr="006D6A59">
        <w:rPr>
          <w:rFonts w:ascii="Arial" w:hAnsi="Arial" w:cs="Arial"/>
        </w:rPr>
        <w:instrText>ADDIN CSL_CITATION {"citationItems":[{"id":"ITEM-1","itemData":{"author":[{"dropping-particle":"","family":"Kusmiran","given":"Eny","non-dropping-particle":"","parse-names":false,"suffix":""}],"id":"ITEM-1","issued":{"date-parts":[["2012"]]},"publisher":"Salemba Medika","publisher-place":"Jakarta","title":"Kesehatan Reproduksi Remaja dan Wanita","type":"book"},"uris":["http://www.mendeley.com/documents/?uuid=619ffb55-e66c-4933-b053-75600944171f"]}],"mendeley":{"formattedCitation":"(Kusmiran, 2012)","plainTextFormattedCitation":"(Kusmiran, 2012)","previouslyFormattedCitation":"(Kusmiran, 2012)"},"properties":{"noteIndex":0},"schema":"https://github.com/citation-style-language/schema/raw/master/csl-citation.json"}</w:instrText>
      </w:r>
      <w:r w:rsidRPr="006D6A59">
        <w:rPr>
          <w:rFonts w:ascii="Arial" w:hAnsi="Arial" w:cs="Arial"/>
        </w:rPr>
        <w:fldChar w:fldCharType="separate"/>
      </w:r>
      <w:r w:rsidRPr="006D6A59">
        <w:rPr>
          <w:rFonts w:ascii="Arial" w:hAnsi="Arial" w:cs="Arial"/>
        </w:rPr>
        <w:t>(Kusmiran, 2012)</w:t>
      </w:r>
      <w:r w:rsidRPr="006D6A59">
        <w:rPr>
          <w:rFonts w:ascii="Arial" w:hAnsi="Arial" w:cs="Arial"/>
        </w:rPr>
        <w:fldChar w:fldCharType="end"/>
      </w:r>
      <w:r w:rsidRPr="006D6A59">
        <w:rPr>
          <w:rFonts w:ascii="Arial" w:hAnsi="Arial" w:cs="Arial"/>
        </w:rPr>
        <w:t>.</w:t>
      </w:r>
    </w:p>
    <w:p w:rsidR="00807914" w:rsidRPr="006D6A59" w:rsidRDefault="00E13D1B" w:rsidP="00807914">
      <w:pPr>
        <w:spacing w:after="0" w:line="360" w:lineRule="auto"/>
        <w:ind w:firstLine="426"/>
        <w:jc w:val="both"/>
        <w:rPr>
          <w:rFonts w:ascii="Arial" w:hAnsi="Arial" w:cs="Arial"/>
        </w:rPr>
      </w:pPr>
      <w:proofErr w:type="gramStart"/>
      <w:r w:rsidRPr="006D6A59">
        <w:rPr>
          <w:rFonts w:ascii="Arial" w:hAnsi="Arial" w:cs="Arial"/>
        </w:rPr>
        <w:t>Perilaku personal hygiene yang baik tidak lepas dari faktor-faktor yang mempengaruhi personal hygiene seseorang tersebut.</w:t>
      </w:r>
      <w:proofErr w:type="gramEnd"/>
      <w:r w:rsidRPr="006D6A59">
        <w:rPr>
          <w:rFonts w:ascii="Arial" w:hAnsi="Arial" w:cs="Arial"/>
        </w:rPr>
        <w:t xml:space="preserve"> Faktor-faktor yang mempengaruhi personal hygiene antara lain citra tubuh, praktik sosial, status ekonomi, kondisi fisik dan pengetahuan </w:t>
      </w:r>
      <w:r w:rsidRPr="006D6A59">
        <w:rPr>
          <w:rFonts w:ascii="Arial" w:hAnsi="Arial" w:cs="Arial"/>
        </w:rPr>
        <w:fldChar w:fldCharType="begin" w:fldLock="1"/>
      </w:r>
      <w:r w:rsidRPr="006D6A59">
        <w:rPr>
          <w:rFonts w:ascii="Arial" w:hAnsi="Arial" w:cs="Arial"/>
        </w:rPr>
        <w:instrText>ADDIN CSL_CITATION {"citationItems":[{"id":"ITEM-1","itemData":{"author":[{"dropping-particle":"","family":"Hardono","given":"","non-dropping-particle":"","parse-names":false,"suffix":""},{"dropping-particle":"","family":"Tohiriah","given":"Siti","non-dropping-particle":"","parse-names":false,"suffix":""},{"dropping-particle":"","family":"Wijayanto","given":"Wisnu Probo","non-dropping-particle":"","parse-names":false,"suffix":""},{"dropping-particle":"","family":"Sutrisno","given":"","non-dropping-particle":"","parse-names":false,"suffix":""}],"container-title":"Wellness And Healthy Magazine","id":"ITEM-1","issue":"februari","issued":{"date-parts":[["2019"]]},"page":"29-40","title":"Faktor-Faktor Yang Mempengaruhi Personal Hygiene Pada Lansia","type":"article-journal","volume":"1"},"uris":["http://www.mendeley.com/documents/?uuid=d6cd7f44-ddf3-4d92-9152-025b3a8515d1"]}],"mendeley":{"formattedCitation":"(Hardono, Tohiriah, Wijayanto, &amp; Sutrisno, 2019)","plainTextFormattedCitation":"(Hardono, Tohiriah, Wijayanto, &amp; Sutrisno, 2019)","previouslyFormattedCitation":"(Hardono, Tohiriah, Wijayanto, &amp; Sutrisno, 2019)"},"properties":{"noteIndex":0},"schema":"https://github.com/citation-style-language/schema/raw/master/csl-citation.json"}</w:instrText>
      </w:r>
      <w:r w:rsidRPr="006D6A59">
        <w:rPr>
          <w:rFonts w:ascii="Arial" w:hAnsi="Arial" w:cs="Arial"/>
        </w:rPr>
        <w:fldChar w:fldCharType="separate"/>
      </w:r>
      <w:r w:rsidRPr="006D6A59">
        <w:rPr>
          <w:rFonts w:ascii="Arial" w:hAnsi="Arial" w:cs="Arial"/>
        </w:rPr>
        <w:t>(Hardono, Tohiriah, Wijayanto, &amp; Sutrisno, 2019)</w:t>
      </w:r>
      <w:r w:rsidRPr="006D6A59">
        <w:rPr>
          <w:rFonts w:ascii="Arial" w:hAnsi="Arial" w:cs="Arial"/>
        </w:rPr>
        <w:fldChar w:fldCharType="end"/>
      </w:r>
      <w:r w:rsidRPr="006D6A59">
        <w:rPr>
          <w:rFonts w:ascii="Arial" w:hAnsi="Arial" w:cs="Arial"/>
        </w:rPr>
        <w:t xml:space="preserve">. Pengetahuan tentang personal hygiene sangat penting untuk seseorang, hal ini dikarenakan semakin luas pengetahuan personal hygiene dapat meningkatkan status kesehatan seseorang </w:t>
      </w:r>
      <w:r w:rsidRPr="006D6A59">
        <w:rPr>
          <w:rFonts w:ascii="Arial" w:hAnsi="Arial" w:cs="Arial"/>
        </w:rPr>
        <w:fldChar w:fldCharType="begin" w:fldLock="1"/>
      </w:r>
      <w:r w:rsidRPr="006D6A59">
        <w:rPr>
          <w:rFonts w:ascii="Arial" w:hAnsi="Arial" w:cs="Arial"/>
        </w:rPr>
        <w:instrText>ADDIN CSL_CITATION {"citationItems":[{"id":"ITEM-1","itemData":{"author":[{"dropping-particle":"","family":"Tarwoto","given":"","non-dropping-particle":"","parse-names":false,"suffix":""},{"dropping-particle":"","family":"Wartonah","given":"","non-dropping-particle":"","parse-names":false,"suffix":""}],"id":"ITEM-1","issued":{"date-parts":[["2010"]]},"publisher":"Salemba Medika","publisher-place":"Jakarta","title":"Kebutuhan Dasar Manusia Dan Proses Keperawatan","type":"book"},"uris":["http://www.mendeley.com/documents/?uuid=ca95bf8a-21f8-47f0-bf67-f0250d957408"]}],"mendeley":{"formattedCitation":"(Tarwoto &amp; Wartonah, 2010)","plainTextFormattedCitation":"(Tarwoto &amp; Wartonah, 2010)","previouslyFormattedCitation":"(Tarwoto &amp; Wartonah, 2010)"},"properties":{"noteIndex":0},"schema":"https://github.com/citation-style-language/schema/raw/master/csl-citation.json"}</w:instrText>
      </w:r>
      <w:r w:rsidRPr="006D6A59">
        <w:rPr>
          <w:rFonts w:ascii="Arial" w:hAnsi="Arial" w:cs="Arial"/>
        </w:rPr>
        <w:fldChar w:fldCharType="separate"/>
      </w:r>
      <w:r w:rsidRPr="006D6A59">
        <w:rPr>
          <w:rFonts w:ascii="Arial" w:hAnsi="Arial" w:cs="Arial"/>
        </w:rPr>
        <w:t>(Tarwoto &amp; Wartonah, 2010)</w:t>
      </w:r>
      <w:r w:rsidRPr="006D6A59">
        <w:rPr>
          <w:rFonts w:ascii="Arial" w:hAnsi="Arial" w:cs="Arial"/>
        </w:rPr>
        <w:fldChar w:fldCharType="end"/>
      </w:r>
      <w:r w:rsidRPr="006D6A59">
        <w:rPr>
          <w:rFonts w:ascii="Arial" w:hAnsi="Arial" w:cs="Arial"/>
        </w:rPr>
        <w:t xml:space="preserve">. Menurut penelitian dari 54 reponden, 48 responden mempunyai pengetahuan kurang tentang personal hygienesaat menstruasi, 2 responden mempunyai pengetahuan baik, dan 4 responden mempunyai pengetahuan cukup, hal ini dikarenakan adanya keterbatasan informasi yang didapatkan </w:t>
      </w:r>
      <w:r w:rsidRPr="006D6A59">
        <w:rPr>
          <w:rFonts w:ascii="Arial" w:hAnsi="Arial" w:cs="Arial"/>
        </w:rPr>
        <w:fldChar w:fldCharType="begin" w:fldLock="1"/>
      </w:r>
      <w:r w:rsidRPr="006D6A59">
        <w:rPr>
          <w:rFonts w:ascii="Arial" w:hAnsi="Arial" w:cs="Arial"/>
        </w:rPr>
        <w:instrText>ADDIN CSL_CITATION {"citationItems":[{"id":"ITEM-1","itemData":{"author":[{"dropping-particle":"","family":"Komariyah","given":"Lailatul","non-dropping-particle":"","parse-names":false,"suffix":""},{"dropping-particle":"","family":"Mukhoirotin","given":"","non-dropping-particle":"","parse-names":false,"suffix":""}],"container-title":"Jurnak Edunursing","id":"ITEM-1","issue":"1","issued":{"date-parts":[["2018"]]},"title":"Potensi Pendidikan Kesehatan Terhadap Pengetahuan Personal Hygiene Menstruasi","type":"article-journal","volume":"2"},"uris":["http://www.mendeley.com/documents/?uuid=f375ca6e-0eed-4c1f-ace1-3f6fde32d902"]}],"mendeley":{"formattedCitation":"(Komariyah &amp; Mukhoirotin, 2018)","plainTextFormattedCitation":"(Komariyah &amp; Mukhoirotin, 2018)","previouslyFormattedCitation":"(Komariyah &amp; Mukhoirotin, 2018)"},"properties":{"noteIndex":0},"schema":"https://github.com/citation-style-language/schema/raw/master/csl-citation.json"}</w:instrText>
      </w:r>
      <w:r w:rsidRPr="006D6A59">
        <w:rPr>
          <w:rFonts w:ascii="Arial" w:hAnsi="Arial" w:cs="Arial"/>
        </w:rPr>
        <w:fldChar w:fldCharType="separate"/>
      </w:r>
      <w:r w:rsidRPr="006D6A59">
        <w:rPr>
          <w:rFonts w:ascii="Arial" w:hAnsi="Arial" w:cs="Arial"/>
        </w:rPr>
        <w:t>(Komariyah &amp; Mukhoirotin, 2018)</w:t>
      </w:r>
      <w:r w:rsidRPr="006D6A59">
        <w:rPr>
          <w:rFonts w:ascii="Arial" w:hAnsi="Arial" w:cs="Arial"/>
        </w:rPr>
        <w:fldChar w:fldCharType="end"/>
      </w:r>
      <w:r w:rsidRPr="006D6A59">
        <w:rPr>
          <w:rFonts w:ascii="Arial" w:hAnsi="Arial" w:cs="Arial"/>
        </w:rPr>
        <w:t xml:space="preserve">. Salah satu sumber pengetahuan dan informasi yang bisa didapatkan oleh remaja adalah melalui pendidikan kesehatan </w:t>
      </w:r>
      <w:r w:rsidRPr="006D6A59">
        <w:rPr>
          <w:rFonts w:ascii="Arial" w:hAnsi="Arial" w:cs="Arial"/>
        </w:rPr>
        <w:fldChar w:fldCharType="begin" w:fldLock="1"/>
      </w:r>
      <w:r w:rsidRPr="006D6A59">
        <w:rPr>
          <w:rFonts w:ascii="Arial" w:hAnsi="Arial" w:cs="Arial"/>
        </w:rPr>
        <w:instrText>ADDIN CSL_CITATION {"citationItems":[{"id":"ITEM-1","itemData":{"author":[{"dropping-particle":"","family":"Yulfitria","given":"Fauziah","non-dropping-particle":"","parse-names":false,"suffix":""}],"id":"ITEM-1","issue":"02","issued":{"date-parts":[["2017"]]},"page":"82-92","title":"Pengaruh Pendidikan Kesehatan Dalam Meningkatkan Pengetahuan Tentang Pencegahan Keputihan Patologis","type":"article-journal","volume":"3"},"uris":["http://www.mendeley.com/documents/?uuid=64a17a55-ac1c-4a93-bae9-a8e6a195c426"]}],"mendeley":{"formattedCitation":"(Yulfitria, 2017)","plainTextFormattedCitation":"(Yulfitria, 2017)","previouslyFormattedCitation":"(Yulfitria, 2017)"},"properties":{"noteIndex":0},"schema":"https://github.com/citation-style-language/schema/raw/master/csl-citation.json"}</w:instrText>
      </w:r>
      <w:r w:rsidRPr="006D6A59">
        <w:rPr>
          <w:rFonts w:ascii="Arial" w:hAnsi="Arial" w:cs="Arial"/>
        </w:rPr>
        <w:fldChar w:fldCharType="separate"/>
      </w:r>
      <w:r w:rsidRPr="006D6A59">
        <w:rPr>
          <w:rFonts w:ascii="Arial" w:hAnsi="Arial" w:cs="Arial"/>
          <w:noProof/>
        </w:rPr>
        <w:t>(Yulfitria, 2017)</w:t>
      </w:r>
      <w:r w:rsidRPr="006D6A59">
        <w:rPr>
          <w:rFonts w:ascii="Arial" w:hAnsi="Arial" w:cs="Arial"/>
        </w:rPr>
        <w:fldChar w:fldCharType="end"/>
      </w:r>
      <w:r w:rsidRPr="006D6A59">
        <w:rPr>
          <w:rFonts w:ascii="Arial" w:hAnsi="Arial" w:cs="Arial"/>
        </w:rPr>
        <w:t>.</w:t>
      </w:r>
    </w:p>
    <w:p w:rsidR="00807914" w:rsidRPr="006D6A59" w:rsidRDefault="00807914" w:rsidP="00807914">
      <w:pPr>
        <w:spacing w:after="0" w:line="360" w:lineRule="auto"/>
        <w:jc w:val="both"/>
        <w:rPr>
          <w:rFonts w:ascii="Arial" w:hAnsi="Arial" w:cs="Arial"/>
        </w:rPr>
      </w:pPr>
    </w:p>
    <w:p w:rsidR="00E13D1B" w:rsidRPr="006D6A59" w:rsidRDefault="00E13D1B" w:rsidP="00807914">
      <w:pPr>
        <w:spacing w:after="0" w:line="360" w:lineRule="auto"/>
        <w:jc w:val="both"/>
        <w:rPr>
          <w:rFonts w:ascii="Arial" w:hAnsi="Arial" w:cs="Arial"/>
          <w:b/>
          <w:lang w:val="id-ID"/>
        </w:rPr>
      </w:pPr>
      <w:r w:rsidRPr="006D6A59">
        <w:rPr>
          <w:rFonts w:ascii="Arial" w:hAnsi="Arial" w:cs="Arial"/>
          <w:b/>
          <w:lang w:val="id-ID"/>
        </w:rPr>
        <w:t>BAHAN DAN METODE PENELITIAN</w:t>
      </w:r>
    </w:p>
    <w:p w:rsidR="00E13D1B" w:rsidRPr="006D6A59" w:rsidRDefault="00E13D1B" w:rsidP="00807914">
      <w:pPr>
        <w:spacing w:after="0" w:line="360" w:lineRule="auto"/>
        <w:contextualSpacing/>
        <w:jc w:val="both"/>
        <w:rPr>
          <w:rFonts w:ascii="Arial" w:hAnsi="Arial" w:cs="Arial"/>
        </w:rPr>
        <w:sectPr w:rsidR="00E13D1B" w:rsidRPr="006D6A59" w:rsidSect="00807914">
          <w:type w:val="continuous"/>
          <w:pgSz w:w="11906" w:h="16838"/>
          <w:pgMar w:top="1440" w:right="1440" w:bottom="1440" w:left="1440" w:header="708" w:footer="708" w:gutter="0"/>
          <w:cols w:space="708"/>
          <w:docGrid w:linePitch="360"/>
        </w:sectPr>
      </w:pPr>
    </w:p>
    <w:p w:rsidR="00E13D1B" w:rsidRPr="006D6A59" w:rsidRDefault="00E13D1B" w:rsidP="00807914">
      <w:pPr>
        <w:spacing w:after="0" w:line="360" w:lineRule="auto"/>
        <w:ind w:firstLine="426"/>
        <w:jc w:val="both"/>
        <w:rPr>
          <w:rFonts w:ascii="Arial" w:hAnsi="Arial" w:cs="Arial"/>
          <w:lang w:val="id-ID"/>
        </w:rPr>
      </w:pPr>
      <w:r w:rsidRPr="006D6A59">
        <w:rPr>
          <w:rFonts w:ascii="Arial" w:hAnsi="Arial" w:cs="Arial"/>
        </w:rPr>
        <w:lastRenderedPageBreak/>
        <w:t xml:space="preserve">Jenis penelitian ini adalah penelitian kuantitatif yang menggunakan </w:t>
      </w:r>
      <w:r w:rsidRPr="006D6A59">
        <w:rPr>
          <w:rFonts w:ascii="Arial" w:hAnsi="Arial" w:cs="Arial"/>
          <w:i/>
        </w:rPr>
        <w:t xml:space="preserve">quasy experimental designs </w:t>
      </w:r>
      <w:r w:rsidRPr="006D6A59">
        <w:rPr>
          <w:rFonts w:ascii="Arial" w:hAnsi="Arial" w:cs="Arial"/>
        </w:rPr>
        <w:t>dengan</w:t>
      </w:r>
      <w:r w:rsidRPr="006D6A59">
        <w:rPr>
          <w:rFonts w:ascii="Arial" w:hAnsi="Arial" w:cs="Arial"/>
          <w:i/>
        </w:rPr>
        <w:t xml:space="preserve"> pretest-posttest without control group design.</w:t>
      </w:r>
      <w:r w:rsidRPr="006D6A59">
        <w:rPr>
          <w:rFonts w:ascii="Arial" w:hAnsi="Arial" w:cs="Arial"/>
          <w:lang w:val="id-ID"/>
        </w:rPr>
        <w:t xml:space="preserve"> Dalam penelitian ini, responden diberikan pendidikan kesehatan menggunakan media audiovisual. </w:t>
      </w:r>
      <w:proofErr w:type="gramStart"/>
      <w:r w:rsidRPr="006D6A59">
        <w:rPr>
          <w:rFonts w:ascii="Arial" w:hAnsi="Arial" w:cs="Arial"/>
        </w:rPr>
        <w:t xml:space="preserve">Penelitian ini dilakukan di SMP negeri 1 Gamping pada bulan </w:t>
      </w:r>
      <w:r w:rsidRPr="006D6A59">
        <w:rPr>
          <w:rFonts w:ascii="Arial" w:hAnsi="Arial" w:cs="Arial"/>
          <w:lang w:val="id-ID"/>
        </w:rPr>
        <w:t>Mei</w:t>
      </w:r>
      <w:r w:rsidRPr="006D6A59">
        <w:rPr>
          <w:rFonts w:ascii="Arial" w:hAnsi="Arial" w:cs="Arial"/>
        </w:rPr>
        <w:t xml:space="preserve"> – </w:t>
      </w:r>
      <w:r w:rsidRPr="006D6A59">
        <w:rPr>
          <w:rFonts w:ascii="Arial" w:hAnsi="Arial" w:cs="Arial"/>
          <w:lang w:val="id-ID"/>
        </w:rPr>
        <w:t>Desember</w:t>
      </w:r>
      <w:r w:rsidRPr="006D6A59">
        <w:rPr>
          <w:rFonts w:ascii="Arial" w:hAnsi="Arial" w:cs="Arial"/>
        </w:rPr>
        <w:t xml:space="preserve"> 2020.</w:t>
      </w:r>
      <w:proofErr w:type="gramEnd"/>
      <w:r w:rsidRPr="006D6A59">
        <w:rPr>
          <w:rFonts w:ascii="Arial" w:hAnsi="Arial" w:cs="Arial"/>
          <w:lang w:val="id-ID"/>
        </w:rPr>
        <w:t xml:space="preserve"> </w:t>
      </w:r>
      <w:proofErr w:type="gramStart"/>
      <w:r w:rsidRPr="006D6A59">
        <w:rPr>
          <w:rFonts w:ascii="Arial" w:hAnsi="Arial" w:cs="Arial"/>
        </w:rPr>
        <w:t>Dalam penelitian ini, peneliti menetapkan jumlah sampel sejumlah 7</w:t>
      </w:r>
      <w:r w:rsidRPr="006D6A59">
        <w:rPr>
          <w:rFonts w:ascii="Arial" w:hAnsi="Arial" w:cs="Arial"/>
          <w:lang w:val="id-ID"/>
        </w:rPr>
        <w:t>2</w:t>
      </w:r>
      <w:r w:rsidRPr="006D6A59">
        <w:rPr>
          <w:rFonts w:ascii="Arial" w:hAnsi="Arial" w:cs="Arial"/>
        </w:rPr>
        <w:t xml:space="preserve"> siswa.</w:t>
      </w:r>
      <w:proofErr w:type="gramEnd"/>
      <w:r w:rsidRPr="006D6A59">
        <w:rPr>
          <w:rFonts w:ascii="Arial" w:hAnsi="Arial" w:cs="Arial"/>
        </w:rPr>
        <w:t xml:space="preserve"> Tenik pengambilan sampel dalam penelitian ini menggunakan teknik </w:t>
      </w:r>
      <w:r w:rsidRPr="006D6A59">
        <w:rPr>
          <w:rFonts w:ascii="Arial" w:hAnsi="Arial" w:cs="Arial"/>
          <w:i/>
          <w:lang w:val="id-ID"/>
        </w:rPr>
        <w:t>Purposive Sampling</w:t>
      </w:r>
      <w:r w:rsidRPr="006D6A59">
        <w:rPr>
          <w:rFonts w:ascii="Arial" w:hAnsi="Arial" w:cs="Arial"/>
          <w:i/>
        </w:rPr>
        <w:t xml:space="preserve"> </w:t>
      </w:r>
      <w:r w:rsidRPr="006D6A59">
        <w:rPr>
          <w:rFonts w:ascii="Arial" w:hAnsi="Arial" w:cs="Arial"/>
        </w:rPr>
        <w:t xml:space="preserve">dengan keriteria inklusi antara </w:t>
      </w:r>
      <w:proofErr w:type="gramStart"/>
      <w:r w:rsidRPr="006D6A59">
        <w:rPr>
          <w:rFonts w:ascii="Arial" w:hAnsi="Arial" w:cs="Arial"/>
        </w:rPr>
        <w:t>lain</w:t>
      </w:r>
      <w:proofErr w:type="gramEnd"/>
      <w:r w:rsidRPr="006D6A59">
        <w:rPr>
          <w:rFonts w:ascii="Arial" w:hAnsi="Arial" w:cs="Arial"/>
        </w:rPr>
        <w:t xml:space="preserve"> Siswi yang sudah mengalami menstruasi, bersedia menjadi responden, mengalami keputihan fisiologis atau tidak. Sedangkan kriteria eksklusi antara </w:t>
      </w:r>
      <w:proofErr w:type="gramStart"/>
      <w:r w:rsidRPr="006D6A59">
        <w:rPr>
          <w:rFonts w:ascii="Arial" w:hAnsi="Arial" w:cs="Arial"/>
        </w:rPr>
        <w:t>lain</w:t>
      </w:r>
      <w:proofErr w:type="gramEnd"/>
      <w:r w:rsidRPr="006D6A59">
        <w:rPr>
          <w:rFonts w:ascii="Arial" w:hAnsi="Arial" w:cs="Arial"/>
        </w:rPr>
        <w:t xml:space="preserve"> siswi mendadak sakit, dan tidak hadir saat pengambilan data.</w:t>
      </w:r>
      <w:r w:rsidRPr="006D6A59">
        <w:rPr>
          <w:rFonts w:ascii="Arial" w:hAnsi="Arial" w:cs="Arial"/>
          <w:lang w:val="id-ID"/>
        </w:rPr>
        <w:t xml:space="preserve"> Pengumpulan data dilakukan secara online menggunakan googleform. Adapun variabel yang dinilai menggunakan kuesioner antara lain tingkat pengetahuan, sikap, dan perilaku personal hygiene remaja dalam upaya pencegahan keputihan.</w:t>
      </w:r>
      <w:r w:rsidRPr="006D6A59">
        <w:rPr>
          <w:rFonts w:ascii="Arial" w:hAnsi="Arial" w:cs="Arial"/>
        </w:rPr>
        <w:t xml:space="preserve"> Analisis bivariat menggunakan </w:t>
      </w:r>
      <w:r w:rsidRPr="006D6A59">
        <w:rPr>
          <w:rFonts w:ascii="Arial" w:hAnsi="Arial" w:cs="Arial"/>
          <w:i/>
        </w:rPr>
        <w:t>Wilcoxon Signed Rank Test</w:t>
      </w:r>
      <w:r w:rsidRPr="006D6A59">
        <w:rPr>
          <w:rFonts w:ascii="Arial" w:hAnsi="Arial" w:cs="Arial"/>
        </w:rPr>
        <w:t xml:space="preserve"> dengan tingkat kemaknaan yang ditetapkan pada penelitian ini adalah p &lt; 0</w:t>
      </w:r>
      <w:proofErr w:type="gramStart"/>
      <w:r w:rsidRPr="006D6A59">
        <w:rPr>
          <w:rFonts w:ascii="Arial" w:hAnsi="Arial" w:cs="Arial"/>
        </w:rPr>
        <w:t>,05</w:t>
      </w:r>
      <w:proofErr w:type="gramEnd"/>
      <w:r w:rsidRPr="006D6A59">
        <w:rPr>
          <w:rFonts w:ascii="Arial" w:hAnsi="Arial" w:cs="Arial"/>
        </w:rPr>
        <w:t xml:space="preserve">. </w:t>
      </w:r>
    </w:p>
    <w:p w:rsidR="00E13D1B" w:rsidRPr="006D6A59" w:rsidRDefault="00E13D1B" w:rsidP="00807914">
      <w:pPr>
        <w:spacing w:line="360" w:lineRule="auto"/>
        <w:jc w:val="both"/>
        <w:rPr>
          <w:rFonts w:ascii="Arial" w:hAnsi="Arial" w:cs="Arial"/>
          <w:lang w:val="id-ID"/>
        </w:rPr>
        <w:sectPr w:rsidR="00E13D1B" w:rsidRPr="006D6A59" w:rsidSect="00807914">
          <w:type w:val="continuous"/>
          <w:pgSz w:w="11906" w:h="16838"/>
          <w:pgMar w:top="1440" w:right="1440" w:bottom="1440" w:left="1440" w:header="708" w:footer="708" w:gutter="0"/>
          <w:cols w:space="708"/>
          <w:docGrid w:linePitch="360"/>
        </w:sectPr>
      </w:pPr>
    </w:p>
    <w:p w:rsidR="00807914" w:rsidRPr="006D6A59" w:rsidRDefault="00807914">
      <w:pPr>
        <w:spacing w:after="200" w:line="276" w:lineRule="auto"/>
        <w:rPr>
          <w:rFonts w:ascii="Arial" w:hAnsi="Arial" w:cs="Arial"/>
          <w:b/>
          <w:lang w:val="id-ID"/>
        </w:rPr>
      </w:pPr>
      <w:r w:rsidRPr="006D6A59">
        <w:rPr>
          <w:rFonts w:ascii="Arial" w:hAnsi="Arial" w:cs="Arial"/>
          <w:b/>
          <w:lang w:val="id-ID"/>
        </w:rPr>
        <w:lastRenderedPageBreak/>
        <w:br w:type="page"/>
      </w:r>
    </w:p>
    <w:p w:rsidR="00E13D1B" w:rsidRPr="006D6A59" w:rsidRDefault="00E13D1B" w:rsidP="00807914">
      <w:pPr>
        <w:spacing w:after="0" w:line="360" w:lineRule="auto"/>
        <w:jc w:val="both"/>
        <w:rPr>
          <w:rFonts w:ascii="Arial" w:hAnsi="Arial" w:cs="Arial"/>
          <w:b/>
          <w:lang w:val="id-ID"/>
        </w:rPr>
      </w:pPr>
      <w:r w:rsidRPr="006D6A59">
        <w:rPr>
          <w:rFonts w:ascii="Arial" w:hAnsi="Arial" w:cs="Arial"/>
          <w:b/>
          <w:lang w:val="id-ID"/>
        </w:rPr>
        <w:lastRenderedPageBreak/>
        <w:t>HASIL DAN PEMBAHASAN</w:t>
      </w:r>
    </w:p>
    <w:p w:rsidR="00E13D1B" w:rsidRPr="006D6A59" w:rsidRDefault="0088637E" w:rsidP="00807914">
      <w:pPr>
        <w:pStyle w:val="ListParagraph"/>
        <w:numPr>
          <w:ilvl w:val="0"/>
          <w:numId w:val="4"/>
        </w:numPr>
        <w:spacing w:line="360" w:lineRule="auto"/>
        <w:ind w:left="426"/>
        <w:jc w:val="both"/>
        <w:rPr>
          <w:rFonts w:ascii="Arial" w:hAnsi="Arial" w:cs="Arial"/>
          <w:b/>
          <w:lang w:val="id-ID"/>
        </w:rPr>
      </w:pPr>
      <w:r w:rsidRPr="006D6A59">
        <w:rPr>
          <w:rFonts w:ascii="Arial" w:hAnsi="Arial" w:cs="Arial"/>
          <w:b/>
          <w:lang w:val="id-ID"/>
        </w:rPr>
        <w:t>Karakteristik Responden</w:t>
      </w:r>
    </w:p>
    <w:p w:rsidR="0088637E" w:rsidRPr="006D6A59" w:rsidRDefault="0088637E" w:rsidP="00807914">
      <w:pPr>
        <w:pStyle w:val="ListParagraph"/>
        <w:spacing w:line="360" w:lineRule="auto"/>
        <w:ind w:left="426"/>
        <w:jc w:val="center"/>
        <w:rPr>
          <w:rFonts w:ascii="Arial" w:hAnsi="Arial" w:cs="Arial"/>
          <w:b/>
          <w:lang w:val="id-ID"/>
        </w:rPr>
      </w:pPr>
      <w:r w:rsidRPr="006D6A59">
        <w:rPr>
          <w:rFonts w:ascii="Arial" w:hAnsi="Arial" w:cs="Arial"/>
          <w:b/>
          <w:lang w:val="id-ID"/>
        </w:rPr>
        <w:t>Tabel 1. Karakteristik responden</w:t>
      </w:r>
    </w:p>
    <w:tbl>
      <w:tblPr>
        <w:tblStyle w:val="TableGrid"/>
        <w:tblW w:w="8646" w:type="dxa"/>
        <w:tblInd w:w="534" w:type="dxa"/>
        <w:tblLook w:val="04A0" w:firstRow="1" w:lastRow="0" w:firstColumn="1" w:lastColumn="0" w:noHBand="0" w:noVBand="1"/>
      </w:tblPr>
      <w:tblGrid>
        <w:gridCol w:w="849"/>
        <w:gridCol w:w="4254"/>
        <w:gridCol w:w="1984"/>
        <w:gridCol w:w="1559"/>
      </w:tblGrid>
      <w:tr w:rsidR="006D6A59" w:rsidRPr="006D6A59" w:rsidTr="00807914">
        <w:trPr>
          <w:trHeight w:val="20"/>
          <w:tblHeader/>
        </w:trPr>
        <w:tc>
          <w:tcPr>
            <w:tcW w:w="849" w:type="dxa"/>
            <w:vMerge w:val="restart"/>
            <w:tcBorders>
              <w:left w:val="single" w:sz="4" w:space="0" w:color="FFFFFF" w:themeColor="background1"/>
              <w:right w:val="single" w:sz="4" w:space="0" w:color="FFFFFF" w:themeColor="background1"/>
            </w:tcBorders>
            <w:vAlign w:val="center"/>
          </w:tcPr>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No</w:t>
            </w:r>
          </w:p>
        </w:tc>
        <w:tc>
          <w:tcPr>
            <w:tcW w:w="4254" w:type="dxa"/>
            <w:vMerge w:val="restart"/>
            <w:tcBorders>
              <w:left w:val="single" w:sz="4" w:space="0" w:color="FFFFFF" w:themeColor="background1"/>
              <w:right w:val="single" w:sz="4" w:space="0" w:color="FFFFFF" w:themeColor="background1"/>
            </w:tcBorders>
            <w:vAlign w:val="center"/>
          </w:tcPr>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Karakteristik</w:t>
            </w:r>
          </w:p>
        </w:tc>
        <w:tc>
          <w:tcPr>
            <w:tcW w:w="3543" w:type="dxa"/>
            <w:gridSpan w:val="2"/>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Kelompok Intervensi</w:t>
            </w:r>
          </w:p>
        </w:tc>
      </w:tr>
      <w:tr w:rsidR="006D6A59" w:rsidRPr="006D6A59" w:rsidTr="00807914">
        <w:trPr>
          <w:trHeight w:val="20"/>
          <w:tblHeader/>
        </w:trPr>
        <w:tc>
          <w:tcPr>
            <w:tcW w:w="849" w:type="dxa"/>
            <w:vMerge/>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lang w:val="id-ID"/>
              </w:rPr>
            </w:pPr>
          </w:p>
        </w:tc>
        <w:tc>
          <w:tcPr>
            <w:tcW w:w="4254" w:type="dxa"/>
            <w:vMerge/>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rPr>
                <w:rFonts w:ascii="Arial" w:hAnsi="Arial" w:cs="Arial"/>
                <w:lang w:val="id-ID"/>
              </w:rPr>
            </w:pPr>
          </w:p>
        </w:tc>
        <w:tc>
          <w:tcPr>
            <w:tcW w:w="1984"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N</w:t>
            </w:r>
          </w:p>
        </w:tc>
        <w:tc>
          <w:tcPr>
            <w:tcW w:w="1559"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w:t>
            </w:r>
          </w:p>
        </w:tc>
      </w:tr>
      <w:tr w:rsidR="006D6A59" w:rsidRPr="006D6A59" w:rsidTr="00807914">
        <w:trPr>
          <w:trHeight w:val="20"/>
        </w:trPr>
        <w:tc>
          <w:tcPr>
            <w:tcW w:w="849"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rPr>
            </w:pPr>
            <w:r w:rsidRPr="006D6A59">
              <w:rPr>
                <w:rFonts w:ascii="Arial" w:hAnsi="Arial" w:cs="Arial"/>
                <w:lang w:val="id-ID"/>
              </w:rPr>
              <w:t>1</w:t>
            </w:r>
            <w:r w:rsidR="00807914" w:rsidRPr="006D6A59">
              <w:rPr>
                <w:rFonts w:ascii="Arial" w:hAnsi="Arial" w:cs="Arial"/>
              </w:rPr>
              <w:t>.</w:t>
            </w:r>
          </w:p>
        </w:tc>
        <w:tc>
          <w:tcPr>
            <w:tcW w:w="4254"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Usia Responden</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13 Tahun</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14 Tahun</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15 Tahun</w:t>
            </w:r>
          </w:p>
        </w:tc>
        <w:tc>
          <w:tcPr>
            <w:tcW w:w="1984" w:type="dxa"/>
            <w:tcBorders>
              <w:left w:val="single" w:sz="4" w:space="0" w:color="FFFFFF" w:themeColor="background1"/>
              <w:right w:val="single" w:sz="4" w:space="0" w:color="FFFFFF" w:themeColor="background1"/>
            </w:tcBorders>
          </w:tcPr>
          <w:p w:rsidR="00807914" w:rsidRPr="006D6A59" w:rsidRDefault="00807914" w:rsidP="00807914">
            <w:pPr>
              <w:pStyle w:val="ListParagraph"/>
              <w:spacing w:after="0" w:line="240" w:lineRule="auto"/>
              <w:ind w:left="0"/>
              <w:jc w:val="center"/>
              <w:rPr>
                <w:rFonts w:ascii="Arial" w:hAnsi="Arial" w:cs="Arial"/>
              </w:rPr>
            </w:pP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5</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19</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12</w:t>
            </w:r>
          </w:p>
        </w:tc>
        <w:tc>
          <w:tcPr>
            <w:tcW w:w="1559"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lang w:val="id-ID"/>
              </w:rPr>
            </w:pP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13,9%</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52,8%</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33,3%</w:t>
            </w:r>
          </w:p>
        </w:tc>
      </w:tr>
      <w:tr w:rsidR="006D6A59" w:rsidRPr="006D6A59" w:rsidTr="00807914">
        <w:trPr>
          <w:trHeight w:val="20"/>
        </w:trPr>
        <w:tc>
          <w:tcPr>
            <w:tcW w:w="849"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rPr>
            </w:pPr>
            <w:r w:rsidRPr="006D6A59">
              <w:rPr>
                <w:rFonts w:ascii="Arial" w:hAnsi="Arial" w:cs="Arial"/>
                <w:lang w:val="id-ID"/>
              </w:rPr>
              <w:t>2</w:t>
            </w:r>
            <w:r w:rsidR="00807914" w:rsidRPr="006D6A59">
              <w:rPr>
                <w:rFonts w:ascii="Arial" w:hAnsi="Arial" w:cs="Arial"/>
              </w:rPr>
              <w:t>.</w:t>
            </w:r>
          </w:p>
        </w:tc>
        <w:tc>
          <w:tcPr>
            <w:tcW w:w="4254"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Pendidikan OrangTua</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SD</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SMP</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SMA</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Perguruan Tinggi</w:t>
            </w:r>
          </w:p>
        </w:tc>
        <w:tc>
          <w:tcPr>
            <w:tcW w:w="1984"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lang w:val="id-ID"/>
              </w:rPr>
            </w:pP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3</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4</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26</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3</w:t>
            </w:r>
          </w:p>
        </w:tc>
        <w:tc>
          <w:tcPr>
            <w:tcW w:w="1559"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lang w:val="id-ID"/>
              </w:rPr>
            </w:pP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8,3%</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11,1%</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72,2%</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8,3%</w:t>
            </w:r>
          </w:p>
        </w:tc>
      </w:tr>
      <w:tr w:rsidR="006D6A59" w:rsidRPr="006D6A59" w:rsidTr="00807914">
        <w:trPr>
          <w:trHeight w:val="20"/>
        </w:trPr>
        <w:tc>
          <w:tcPr>
            <w:tcW w:w="849"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rPr>
            </w:pPr>
            <w:r w:rsidRPr="006D6A59">
              <w:rPr>
                <w:rFonts w:ascii="Arial" w:hAnsi="Arial" w:cs="Arial"/>
                <w:lang w:val="id-ID"/>
              </w:rPr>
              <w:t>3</w:t>
            </w:r>
            <w:r w:rsidR="00807914" w:rsidRPr="006D6A59">
              <w:rPr>
                <w:rFonts w:ascii="Arial" w:hAnsi="Arial" w:cs="Arial"/>
              </w:rPr>
              <w:t>.</w:t>
            </w:r>
          </w:p>
        </w:tc>
        <w:tc>
          <w:tcPr>
            <w:tcW w:w="4254"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Pekerjaan Orangtua</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Wiraswasta</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Pegawai Swasta</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Pegawai Negeri</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Lainnya</w:t>
            </w:r>
          </w:p>
        </w:tc>
        <w:tc>
          <w:tcPr>
            <w:tcW w:w="1984"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lang w:val="id-ID"/>
              </w:rPr>
            </w:pP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11</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6</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6</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13</w:t>
            </w:r>
          </w:p>
        </w:tc>
        <w:tc>
          <w:tcPr>
            <w:tcW w:w="1559"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lang w:val="id-ID"/>
              </w:rPr>
            </w:pP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30,6%</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16,7%</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16,7%</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36,1%</w:t>
            </w:r>
          </w:p>
        </w:tc>
      </w:tr>
      <w:tr w:rsidR="006D6A59" w:rsidRPr="006D6A59" w:rsidTr="00807914">
        <w:trPr>
          <w:trHeight w:val="20"/>
        </w:trPr>
        <w:tc>
          <w:tcPr>
            <w:tcW w:w="849"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rPr>
            </w:pPr>
            <w:r w:rsidRPr="006D6A59">
              <w:rPr>
                <w:rFonts w:ascii="Arial" w:hAnsi="Arial" w:cs="Arial"/>
                <w:lang w:val="id-ID"/>
              </w:rPr>
              <w:t>4</w:t>
            </w:r>
            <w:r w:rsidR="00807914" w:rsidRPr="006D6A59">
              <w:rPr>
                <w:rFonts w:ascii="Arial" w:hAnsi="Arial" w:cs="Arial"/>
              </w:rPr>
              <w:t>.</w:t>
            </w:r>
          </w:p>
        </w:tc>
        <w:tc>
          <w:tcPr>
            <w:tcW w:w="4254"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Usia Menarche</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9 Tahun</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10 Tahun</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11 Tahun</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12 Tahun</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13 Tahun</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14 Tahun</w:t>
            </w:r>
          </w:p>
        </w:tc>
        <w:tc>
          <w:tcPr>
            <w:tcW w:w="1984"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lang w:val="id-ID"/>
              </w:rPr>
            </w:pP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4</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10</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10</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11</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0</w:t>
            </w:r>
          </w:p>
        </w:tc>
        <w:tc>
          <w:tcPr>
            <w:tcW w:w="1559"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lang w:val="id-ID"/>
              </w:rPr>
            </w:pP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2,8%</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11,1%</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27,8%</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27,8%</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30,6%</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0%</w:t>
            </w:r>
          </w:p>
        </w:tc>
      </w:tr>
      <w:tr w:rsidR="006D6A59" w:rsidRPr="006D6A59" w:rsidTr="00807914">
        <w:trPr>
          <w:trHeight w:val="20"/>
        </w:trPr>
        <w:tc>
          <w:tcPr>
            <w:tcW w:w="849"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rPr>
            </w:pPr>
            <w:r w:rsidRPr="006D6A59">
              <w:rPr>
                <w:rFonts w:ascii="Arial" w:hAnsi="Arial" w:cs="Arial"/>
                <w:lang w:val="id-ID"/>
              </w:rPr>
              <w:t>5</w:t>
            </w:r>
            <w:r w:rsidR="00807914" w:rsidRPr="006D6A59">
              <w:rPr>
                <w:rFonts w:ascii="Arial" w:hAnsi="Arial" w:cs="Arial"/>
              </w:rPr>
              <w:t>.</w:t>
            </w:r>
          </w:p>
        </w:tc>
        <w:tc>
          <w:tcPr>
            <w:tcW w:w="4254"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Kepemilikan Gagdet</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Ya</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Tidak</w:t>
            </w:r>
          </w:p>
        </w:tc>
        <w:tc>
          <w:tcPr>
            <w:tcW w:w="1984"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lang w:val="id-ID"/>
              </w:rPr>
            </w:pP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35</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w:t>
            </w:r>
          </w:p>
        </w:tc>
        <w:tc>
          <w:tcPr>
            <w:tcW w:w="1559"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lang w:val="id-ID"/>
              </w:rPr>
            </w:pP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97,2%</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2,8%</w:t>
            </w:r>
          </w:p>
        </w:tc>
      </w:tr>
      <w:tr w:rsidR="006D6A59" w:rsidRPr="006D6A59" w:rsidTr="00807914">
        <w:trPr>
          <w:trHeight w:val="20"/>
        </w:trPr>
        <w:tc>
          <w:tcPr>
            <w:tcW w:w="849"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rPr>
            </w:pPr>
            <w:r w:rsidRPr="006D6A59">
              <w:rPr>
                <w:rFonts w:ascii="Arial" w:hAnsi="Arial" w:cs="Arial"/>
                <w:lang w:val="id-ID"/>
              </w:rPr>
              <w:t>6</w:t>
            </w:r>
            <w:r w:rsidR="00807914" w:rsidRPr="006D6A59">
              <w:rPr>
                <w:rFonts w:ascii="Arial" w:hAnsi="Arial" w:cs="Arial"/>
              </w:rPr>
              <w:t>.</w:t>
            </w:r>
          </w:p>
        </w:tc>
        <w:tc>
          <w:tcPr>
            <w:tcW w:w="4254"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Kepemilikan Kakak Perempuan</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Ya</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Tidak</w:t>
            </w:r>
          </w:p>
        </w:tc>
        <w:tc>
          <w:tcPr>
            <w:tcW w:w="1984"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lang w:val="id-ID"/>
              </w:rPr>
            </w:pP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18</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18</w:t>
            </w:r>
          </w:p>
        </w:tc>
        <w:tc>
          <w:tcPr>
            <w:tcW w:w="1559"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lang w:val="id-ID"/>
              </w:rPr>
            </w:pP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50%</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50%</w:t>
            </w:r>
          </w:p>
        </w:tc>
      </w:tr>
      <w:tr w:rsidR="006D6A59" w:rsidRPr="006D6A59" w:rsidTr="00807914">
        <w:trPr>
          <w:trHeight w:val="20"/>
        </w:trPr>
        <w:tc>
          <w:tcPr>
            <w:tcW w:w="849"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rPr>
            </w:pPr>
            <w:r w:rsidRPr="006D6A59">
              <w:rPr>
                <w:rFonts w:ascii="Arial" w:hAnsi="Arial" w:cs="Arial"/>
                <w:lang w:val="id-ID"/>
              </w:rPr>
              <w:t>7</w:t>
            </w:r>
            <w:r w:rsidR="00807914" w:rsidRPr="006D6A59">
              <w:rPr>
                <w:rFonts w:ascii="Arial" w:hAnsi="Arial" w:cs="Arial"/>
              </w:rPr>
              <w:t>.</w:t>
            </w:r>
          </w:p>
        </w:tc>
        <w:tc>
          <w:tcPr>
            <w:tcW w:w="4254"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Sudah Pernah Dapat Informasi</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Sudah</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Belum</w:t>
            </w:r>
          </w:p>
        </w:tc>
        <w:tc>
          <w:tcPr>
            <w:tcW w:w="1984"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lang w:val="id-ID"/>
              </w:rPr>
            </w:pP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29</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7</w:t>
            </w:r>
          </w:p>
        </w:tc>
        <w:tc>
          <w:tcPr>
            <w:tcW w:w="1559"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lang w:val="id-ID"/>
              </w:rPr>
            </w:pP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80,6%</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19,4%</w:t>
            </w:r>
          </w:p>
        </w:tc>
      </w:tr>
      <w:tr w:rsidR="006D6A59" w:rsidRPr="006D6A59" w:rsidTr="00807914">
        <w:trPr>
          <w:trHeight w:val="1407"/>
        </w:trPr>
        <w:tc>
          <w:tcPr>
            <w:tcW w:w="849"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rPr>
            </w:pPr>
            <w:r w:rsidRPr="006D6A59">
              <w:rPr>
                <w:rFonts w:ascii="Arial" w:hAnsi="Arial" w:cs="Arial"/>
                <w:lang w:val="id-ID"/>
              </w:rPr>
              <w:t>8</w:t>
            </w:r>
            <w:r w:rsidR="00807914" w:rsidRPr="006D6A59">
              <w:rPr>
                <w:rFonts w:ascii="Arial" w:hAnsi="Arial" w:cs="Arial"/>
              </w:rPr>
              <w:t>.</w:t>
            </w:r>
          </w:p>
        </w:tc>
        <w:tc>
          <w:tcPr>
            <w:tcW w:w="4254"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Media Informasi</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Teman</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Saudara</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Guru</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Internet</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Tenaga Kesehatan</w:t>
            </w:r>
          </w:p>
          <w:p w:rsidR="0088637E" w:rsidRPr="006D6A59" w:rsidRDefault="0088637E" w:rsidP="00807914">
            <w:pPr>
              <w:pStyle w:val="ListParagraph"/>
              <w:spacing w:after="0" w:line="240" w:lineRule="auto"/>
              <w:ind w:left="0"/>
              <w:rPr>
                <w:rFonts w:ascii="Arial" w:hAnsi="Arial" w:cs="Arial"/>
                <w:lang w:val="id-ID"/>
              </w:rPr>
            </w:pPr>
            <w:r w:rsidRPr="006D6A59">
              <w:rPr>
                <w:rFonts w:ascii="Arial" w:hAnsi="Arial" w:cs="Arial"/>
                <w:lang w:val="id-ID"/>
              </w:rPr>
              <w:t>Lainnya</w:t>
            </w:r>
          </w:p>
        </w:tc>
        <w:tc>
          <w:tcPr>
            <w:tcW w:w="1984"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lang w:val="id-ID"/>
              </w:rPr>
            </w:pP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0</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17</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5</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12</w:t>
            </w:r>
          </w:p>
        </w:tc>
        <w:tc>
          <w:tcPr>
            <w:tcW w:w="1559"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0"/>
              <w:jc w:val="center"/>
              <w:rPr>
                <w:rFonts w:ascii="Arial" w:hAnsi="Arial" w:cs="Arial"/>
                <w:lang w:val="id-ID"/>
              </w:rPr>
            </w:pP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2,8%</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0%</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2,8%</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47,2%</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13,9%</w:t>
            </w:r>
          </w:p>
          <w:p w:rsidR="0088637E" w:rsidRPr="006D6A59" w:rsidRDefault="0088637E" w:rsidP="00807914">
            <w:pPr>
              <w:pStyle w:val="ListParagraph"/>
              <w:spacing w:after="0" w:line="240" w:lineRule="auto"/>
              <w:ind w:left="0"/>
              <w:jc w:val="center"/>
              <w:rPr>
                <w:rFonts w:ascii="Arial" w:hAnsi="Arial" w:cs="Arial"/>
                <w:lang w:val="id-ID"/>
              </w:rPr>
            </w:pPr>
            <w:r w:rsidRPr="006D6A59">
              <w:rPr>
                <w:rFonts w:ascii="Arial" w:hAnsi="Arial" w:cs="Arial"/>
                <w:lang w:val="id-ID"/>
              </w:rPr>
              <w:t>33,3%</w:t>
            </w:r>
          </w:p>
        </w:tc>
      </w:tr>
    </w:tbl>
    <w:p w:rsidR="0088637E" w:rsidRPr="006D6A59" w:rsidRDefault="0088637E" w:rsidP="00807914">
      <w:pPr>
        <w:pStyle w:val="ListParagraph"/>
        <w:spacing w:line="360" w:lineRule="auto"/>
        <w:ind w:left="851" w:firstLine="567"/>
        <w:jc w:val="both"/>
        <w:rPr>
          <w:rFonts w:ascii="Arial" w:hAnsi="Arial" w:cs="Arial"/>
          <w:lang w:val="id-ID"/>
        </w:rPr>
        <w:sectPr w:rsidR="0088637E" w:rsidRPr="006D6A59" w:rsidSect="00807914">
          <w:type w:val="continuous"/>
          <w:pgSz w:w="11906" w:h="16838"/>
          <w:pgMar w:top="1440" w:right="1440" w:bottom="1440" w:left="1440" w:header="708" w:footer="708" w:gutter="0"/>
          <w:cols w:space="708"/>
          <w:docGrid w:linePitch="360"/>
        </w:sectPr>
      </w:pPr>
    </w:p>
    <w:p w:rsidR="00807914" w:rsidRPr="006D6A59" w:rsidRDefault="00807914" w:rsidP="00807914">
      <w:pPr>
        <w:pStyle w:val="ListParagraph"/>
        <w:spacing w:line="360" w:lineRule="auto"/>
        <w:ind w:left="426"/>
        <w:jc w:val="both"/>
        <w:rPr>
          <w:rFonts w:ascii="Arial" w:hAnsi="Arial" w:cs="Arial"/>
        </w:rPr>
      </w:pPr>
      <w:r w:rsidRPr="006D6A59">
        <w:rPr>
          <w:rFonts w:ascii="Arial" w:hAnsi="Arial" w:cs="Arial"/>
          <w:lang w:val="id-ID"/>
        </w:rPr>
        <w:lastRenderedPageBreak/>
        <w:t>Sumber : Data Primer, 2020</w:t>
      </w:r>
    </w:p>
    <w:p w:rsidR="0088637E" w:rsidRPr="006D6A59" w:rsidRDefault="0088637E" w:rsidP="00807914">
      <w:pPr>
        <w:pStyle w:val="ListParagraph"/>
        <w:spacing w:line="360" w:lineRule="auto"/>
        <w:ind w:left="426" w:firstLine="425"/>
        <w:jc w:val="both"/>
        <w:rPr>
          <w:rFonts w:ascii="Arial" w:hAnsi="Arial" w:cs="Arial"/>
          <w:lang w:val="id-ID"/>
        </w:rPr>
      </w:pPr>
      <w:r w:rsidRPr="006D6A59">
        <w:rPr>
          <w:rFonts w:ascii="Arial" w:hAnsi="Arial" w:cs="Arial"/>
          <w:lang w:val="id-ID"/>
        </w:rPr>
        <w:t>Berdasarkan tabel 4.1 didapatkan karakteristik responden pada kelompok intervensi sebagian besar berusia 14 tahun sebanyak 19 orang (52,8%), sebagian besar memiliki orangtua dengan pendidikan SMA sebanyak 26 orang (72,2%), sebagian besar mengalami menstruasi pertama di usia 11-12 tahun, mayoritas sudah memiliki gagdet sendiri (97,2%), mayoritas sudah pernah mendapatkan informasi terkait dengan keputihan (80,6%), dan mayoritas mendapatkan informasi melalui internet (47,2%).</w:t>
      </w:r>
    </w:p>
    <w:p w:rsidR="0088637E" w:rsidRPr="006D6A59" w:rsidRDefault="0088637E" w:rsidP="00807914">
      <w:pPr>
        <w:pStyle w:val="ListParagraph"/>
        <w:spacing w:line="360" w:lineRule="auto"/>
        <w:ind w:left="426"/>
        <w:jc w:val="both"/>
        <w:rPr>
          <w:rFonts w:ascii="Arial" w:hAnsi="Arial" w:cs="Arial"/>
          <w:b/>
          <w:lang w:val="id-ID"/>
        </w:rPr>
        <w:sectPr w:rsidR="0088637E" w:rsidRPr="006D6A59" w:rsidSect="00807914">
          <w:type w:val="continuous"/>
          <w:pgSz w:w="11906" w:h="16838"/>
          <w:pgMar w:top="1440" w:right="1440" w:bottom="1440" w:left="1440" w:header="708" w:footer="708" w:gutter="0"/>
          <w:cols w:space="708"/>
          <w:docGrid w:linePitch="360"/>
        </w:sectPr>
      </w:pPr>
    </w:p>
    <w:p w:rsidR="0088637E" w:rsidRPr="006D6A59" w:rsidRDefault="0088637E" w:rsidP="00807914">
      <w:pPr>
        <w:pStyle w:val="ListParagraph"/>
        <w:numPr>
          <w:ilvl w:val="0"/>
          <w:numId w:val="4"/>
        </w:numPr>
        <w:spacing w:after="0" w:line="360" w:lineRule="auto"/>
        <w:ind w:left="426"/>
        <w:jc w:val="both"/>
        <w:rPr>
          <w:rFonts w:ascii="Arial" w:hAnsi="Arial" w:cs="Arial"/>
          <w:b/>
          <w:lang w:val="id-ID"/>
        </w:rPr>
      </w:pPr>
      <w:r w:rsidRPr="006D6A59">
        <w:rPr>
          <w:rFonts w:ascii="Arial" w:hAnsi="Arial" w:cs="Arial"/>
          <w:b/>
          <w:lang w:val="id-ID"/>
        </w:rPr>
        <w:lastRenderedPageBreak/>
        <w:t>Gambaran Tingkat Pengetahuan Remaja terkait dengan keputihan</w:t>
      </w:r>
    </w:p>
    <w:p w:rsidR="0088637E" w:rsidRPr="006D6A59" w:rsidRDefault="0088637E" w:rsidP="00807914">
      <w:pPr>
        <w:spacing w:after="0" w:line="360" w:lineRule="auto"/>
        <w:ind w:left="360"/>
        <w:jc w:val="both"/>
        <w:rPr>
          <w:rFonts w:ascii="Arial" w:hAnsi="Arial" w:cs="Arial"/>
          <w:lang w:val="id-ID"/>
        </w:rPr>
        <w:sectPr w:rsidR="0088637E" w:rsidRPr="006D6A59" w:rsidSect="00807914">
          <w:type w:val="continuous"/>
          <w:pgSz w:w="11906" w:h="16838"/>
          <w:pgMar w:top="1440" w:right="1440" w:bottom="1440" w:left="1440" w:header="708" w:footer="708" w:gutter="0"/>
          <w:cols w:space="708"/>
          <w:docGrid w:linePitch="360"/>
        </w:sectPr>
      </w:pPr>
    </w:p>
    <w:p w:rsidR="0088637E" w:rsidRPr="006D6A59" w:rsidRDefault="0088637E" w:rsidP="00335845">
      <w:pPr>
        <w:spacing w:after="0" w:line="360" w:lineRule="auto"/>
        <w:ind w:left="426" w:firstLine="425"/>
        <w:jc w:val="both"/>
        <w:rPr>
          <w:rFonts w:ascii="Arial" w:hAnsi="Arial" w:cs="Arial"/>
          <w:lang w:val="id-ID"/>
        </w:rPr>
      </w:pPr>
      <w:r w:rsidRPr="006D6A59">
        <w:rPr>
          <w:rFonts w:ascii="Arial" w:hAnsi="Arial" w:cs="Arial"/>
          <w:lang w:val="id-ID"/>
        </w:rPr>
        <w:lastRenderedPageBreak/>
        <w:t>Gambaran tingkat pengetahuan remaja terkait dengan pencegahan keputihan sebelum dan sesudah dilakukan pendidikan kesehatan ditampilkan dalam tabel 2.</w:t>
      </w:r>
    </w:p>
    <w:p w:rsidR="0088637E" w:rsidRPr="006D6A59" w:rsidRDefault="0088637E" w:rsidP="00807914">
      <w:pPr>
        <w:spacing w:after="0" w:line="240" w:lineRule="auto"/>
        <w:ind w:left="426"/>
        <w:jc w:val="center"/>
        <w:rPr>
          <w:rFonts w:ascii="Arial" w:hAnsi="Arial" w:cs="Arial"/>
          <w:b/>
          <w:lang w:val="id-ID"/>
        </w:rPr>
      </w:pPr>
      <w:r w:rsidRPr="006D6A59">
        <w:rPr>
          <w:rFonts w:ascii="Arial" w:hAnsi="Arial" w:cs="Arial"/>
          <w:b/>
          <w:lang w:val="id-ID"/>
        </w:rPr>
        <w:t>Tabel 2</w:t>
      </w:r>
    </w:p>
    <w:p w:rsidR="0088637E" w:rsidRPr="006D6A59" w:rsidRDefault="0088637E" w:rsidP="00807914">
      <w:pPr>
        <w:spacing w:after="0" w:line="240" w:lineRule="auto"/>
        <w:ind w:left="426"/>
        <w:jc w:val="center"/>
        <w:rPr>
          <w:rFonts w:ascii="Arial" w:hAnsi="Arial" w:cs="Arial"/>
          <w:b/>
        </w:rPr>
      </w:pPr>
      <w:r w:rsidRPr="006D6A59">
        <w:rPr>
          <w:rFonts w:ascii="Arial" w:hAnsi="Arial" w:cs="Arial"/>
          <w:b/>
          <w:lang w:val="id-ID"/>
        </w:rPr>
        <w:t>Gambaran Tingkat Pengetahuan Remaja Terkait dengan Pencegahan Keputihan Sebelum dan Sesudah Dilakukan Pendidikan Kesehatan</w:t>
      </w:r>
    </w:p>
    <w:p w:rsidR="00335845" w:rsidRPr="006D6A59" w:rsidRDefault="00335845" w:rsidP="00807914">
      <w:pPr>
        <w:spacing w:after="0" w:line="240" w:lineRule="auto"/>
        <w:ind w:left="426"/>
        <w:jc w:val="center"/>
        <w:rPr>
          <w:rFonts w:ascii="Arial" w:hAnsi="Arial" w:cs="Arial"/>
          <w:sz w:val="8"/>
          <w:szCs w:val="8"/>
        </w:rPr>
      </w:pPr>
    </w:p>
    <w:tbl>
      <w:tblPr>
        <w:tblStyle w:val="TableGrid"/>
        <w:tblW w:w="8646" w:type="dxa"/>
        <w:tblInd w:w="534" w:type="dxa"/>
        <w:tblLook w:val="04A0" w:firstRow="1" w:lastRow="0" w:firstColumn="1" w:lastColumn="0" w:noHBand="0" w:noVBand="1"/>
      </w:tblPr>
      <w:tblGrid>
        <w:gridCol w:w="3827"/>
        <w:gridCol w:w="2410"/>
        <w:gridCol w:w="2409"/>
      </w:tblGrid>
      <w:tr w:rsidR="006D6A59" w:rsidRPr="006D6A59" w:rsidTr="00807914">
        <w:trPr>
          <w:tblHeader/>
        </w:trPr>
        <w:tc>
          <w:tcPr>
            <w:tcW w:w="3827" w:type="dxa"/>
            <w:vMerge w:val="restart"/>
            <w:tcBorders>
              <w:left w:val="single" w:sz="4" w:space="0" w:color="FFFFFF" w:themeColor="background1"/>
              <w:right w:val="single" w:sz="4" w:space="0" w:color="FFFFFF" w:themeColor="background1"/>
            </w:tcBorders>
            <w:vAlign w:val="center"/>
          </w:tcPr>
          <w:p w:rsidR="0088637E" w:rsidRPr="006D6A59" w:rsidRDefault="0088637E" w:rsidP="00807914">
            <w:pPr>
              <w:pStyle w:val="ListParagraph"/>
              <w:spacing w:after="0" w:line="240" w:lineRule="auto"/>
              <w:ind w:left="142"/>
              <w:jc w:val="center"/>
              <w:rPr>
                <w:rFonts w:ascii="Arial" w:hAnsi="Arial" w:cs="Arial"/>
                <w:lang w:val="id-ID"/>
              </w:rPr>
            </w:pPr>
            <w:r w:rsidRPr="006D6A59">
              <w:rPr>
                <w:rFonts w:ascii="Arial" w:hAnsi="Arial" w:cs="Arial"/>
                <w:lang w:val="id-ID"/>
              </w:rPr>
              <w:t>Kriteria</w:t>
            </w:r>
          </w:p>
        </w:tc>
        <w:tc>
          <w:tcPr>
            <w:tcW w:w="4819" w:type="dxa"/>
            <w:gridSpan w:val="2"/>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142"/>
              <w:jc w:val="center"/>
              <w:rPr>
                <w:rFonts w:ascii="Arial" w:hAnsi="Arial" w:cs="Arial"/>
              </w:rPr>
            </w:pPr>
            <w:r w:rsidRPr="006D6A59">
              <w:rPr>
                <w:rFonts w:ascii="Arial" w:hAnsi="Arial" w:cs="Arial"/>
              </w:rPr>
              <w:t>Pengetahuan Pencegahan Keputihan</w:t>
            </w:r>
          </w:p>
        </w:tc>
      </w:tr>
      <w:tr w:rsidR="006D6A59" w:rsidRPr="006D6A59" w:rsidTr="00807914">
        <w:trPr>
          <w:tblHeader/>
        </w:trPr>
        <w:tc>
          <w:tcPr>
            <w:tcW w:w="3827" w:type="dxa"/>
            <w:vMerge/>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142"/>
              <w:rPr>
                <w:rFonts w:ascii="Arial" w:hAnsi="Arial" w:cs="Arial"/>
                <w:lang w:val="id-ID"/>
              </w:rPr>
            </w:pPr>
          </w:p>
        </w:tc>
        <w:tc>
          <w:tcPr>
            <w:tcW w:w="2410"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142"/>
              <w:jc w:val="center"/>
              <w:rPr>
                <w:rFonts w:ascii="Arial" w:hAnsi="Arial" w:cs="Arial"/>
                <w:lang w:val="id-ID"/>
              </w:rPr>
            </w:pPr>
            <w:r w:rsidRPr="006D6A59">
              <w:rPr>
                <w:rFonts w:ascii="Arial" w:hAnsi="Arial" w:cs="Arial"/>
                <w:lang w:val="id-ID"/>
              </w:rPr>
              <w:t>Pretest</w:t>
            </w:r>
          </w:p>
        </w:tc>
        <w:tc>
          <w:tcPr>
            <w:tcW w:w="2409" w:type="dxa"/>
            <w:tcBorders>
              <w:left w:val="single" w:sz="4" w:space="0" w:color="FFFFFF" w:themeColor="background1"/>
              <w:right w:val="single" w:sz="4" w:space="0" w:color="FFFFFF" w:themeColor="background1"/>
            </w:tcBorders>
          </w:tcPr>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Posttest</w:t>
            </w:r>
          </w:p>
        </w:tc>
      </w:tr>
      <w:tr w:rsidR="006D6A59" w:rsidRPr="006D6A59" w:rsidTr="00807914">
        <w:tc>
          <w:tcPr>
            <w:tcW w:w="3827"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142"/>
              <w:rPr>
                <w:rFonts w:ascii="Arial" w:hAnsi="Arial" w:cs="Arial"/>
                <w:lang w:val="id-ID"/>
              </w:rPr>
            </w:pPr>
            <w:r w:rsidRPr="006D6A59">
              <w:rPr>
                <w:rFonts w:ascii="Arial" w:hAnsi="Arial" w:cs="Arial"/>
                <w:lang w:val="id-ID"/>
              </w:rPr>
              <w:t>Baik</w:t>
            </w:r>
          </w:p>
          <w:p w:rsidR="0088637E" w:rsidRPr="006D6A59" w:rsidRDefault="0088637E" w:rsidP="00807914">
            <w:pPr>
              <w:pStyle w:val="ListParagraph"/>
              <w:spacing w:after="0" w:line="240" w:lineRule="auto"/>
              <w:ind w:left="142"/>
              <w:rPr>
                <w:rFonts w:ascii="Arial" w:hAnsi="Arial" w:cs="Arial"/>
                <w:lang w:val="id-ID"/>
              </w:rPr>
            </w:pPr>
            <w:r w:rsidRPr="006D6A59">
              <w:rPr>
                <w:rFonts w:ascii="Arial" w:hAnsi="Arial" w:cs="Arial"/>
                <w:lang w:val="id-ID"/>
              </w:rPr>
              <w:t>Cukup</w:t>
            </w:r>
          </w:p>
          <w:p w:rsidR="0088637E" w:rsidRPr="006D6A59" w:rsidRDefault="0088637E" w:rsidP="00807914">
            <w:pPr>
              <w:pStyle w:val="ListParagraph"/>
              <w:spacing w:after="0" w:line="240" w:lineRule="auto"/>
              <w:ind w:left="142"/>
              <w:rPr>
                <w:rFonts w:ascii="Arial" w:hAnsi="Arial" w:cs="Arial"/>
                <w:lang w:val="id-ID"/>
              </w:rPr>
            </w:pPr>
            <w:r w:rsidRPr="006D6A59">
              <w:rPr>
                <w:rFonts w:ascii="Arial" w:hAnsi="Arial" w:cs="Arial"/>
                <w:lang w:val="id-ID"/>
              </w:rPr>
              <w:t>Kurang</w:t>
            </w:r>
          </w:p>
        </w:tc>
        <w:tc>
          <w:tcPr>
            <w:tcW w:w="2410"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142"/>
              <w:jc w:val="center"/>
              <w:rPr>
                <w:rFonts w:ascii="Arial" w:hAnsi="Arial" w:cs="Arial"/>
                <w:lang w:val="id-ID"/>
              </w:rPr>
            </w:pPr>
            <w:r w:rsidRPr="006D6A59">
              <w:rPr>
                <w:rFonts w:ascii="Arial" w:hAnsi="Arial" w:cs="Arial"/>
                <w:lang w:val="id-ID"/>
              </w:rPr>
              <w:t>13 (16,7%)</w:t>
            </w:r>
          </w:p>
          <w:p w:rsidR="0088637E" w:rsidRPr="006D6A59" w:rsidRDefault="0088637E" w:rsidP="00807914">
            <w:pPr>
              <w:pStyle w:val="ListParagraph"/>
              <w:spacing w:after="0" w:line="240" w:lineRule="auto"/>
              <w:ind w:left="142"/>
              <w:jc w:val="center"/>
              <w:rPr>
                <w:rFonts w:ascii="Arial" w:hAnsi="Arial" w:cs="Arial"/>
                <w:lang w:val="id-ID"/>
              </w:rPr>
            </w:pPr>
            <w:r w:rsidRPr="006D6A59">
              <w:rPr>
                <w:rFonts w:ascii="Arial" w:hAnsi="Arial" w:cs="Arial"/>
                <w:lang w:val="id-ID"/>
              </w:rPr>
              <w:t>43 (55,1%)</w:t>
            </w:r>
          </w:p>
          <w:p w:rsidR="0088637E" w:rsidRPr="006D6A59" w:rsidRDefault="0088637E" w:rsidP="00807914">
            <w:pPr>
              <w:pStyle w:val="ListParagraph"/>
              <w:spacing w:after="0" w:line="240" w:lineRule="auto"/>
              <w:ind w:left="142"/>
              <w:jc w:val="center"/>
              <w:rPr>
                <w:rFonts w:ascii="Arial" w:hAnsi="Arial" w:cs="Arial"/>
                <w:lang w:val="id-ID"/>
              </w:rPr>
            </w:pPr>
            <w:r w:rsidRPr="006D6A59">
              <w:rPr>
                <w:rFonts w:ascii="Arial" w:hAnsi="Arial" w:cs="Arial"/>
                <w:lang w:val="id-ID"/>
              </w:rPr>
              <w:t>16 (20,5%)</w:t>
            </w:r>
          </w:p>
        </w:tc>
        <w:tc>
          <w:tcPr>
            <w:tcW w:w="2409"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142"/>
              <w:jc w:val="center"/>
              <w:rPr>
                <w:rFonts w:ascii="Arial" w:hAnsi="Arial" w:cs="Arial"/>
                <w:lang w:val="id-ID"/>
              </w:rPr>
            </w:pPr>
            <w:r w:rsidRPr="006D6A59">
              <w:rPr>
                <w:rFonts w:ascii="Arial" w:hAnsi="Arial" w:cs="Arial"/>
                <w:lang w:val="id-ID"/>
              </w:rPr>
              <w:t>18 (23,1%)</w:t>
            </w:r>
          </w:p>
          <w:p w:rsidR="0088637E" w:rsidRPr="006D6A59" w:rsidRDefault="0088637E" w:rsidP="00807914">
            <w:pPr>
              <w:pStyle w:val="ListParagraph"/>
              <w:spacing w:after="0" w:line="240" w:lineRule="auto"/>
              <w:ind w:left="142"/>
              <w:jc w:val="center"/>
              <w:rPr>
                <w:rFonts w:ascii="Arial" w:hAnsi="Arial" w:cs="Arial"/>
                <w:lang w:val="id-ID"/>
              </w:rPr>
            </w:pPr>
            <w:r w:rsidRPr="006D6A59">
              <w:rPr>
                <w:rFonts w:ascii="Arial" w:hAnsi="Arial" w:cs="Arial"/>
                <w:lang w:val="id-ID"/>
              </w:rPr>
              <w:t>41 (52,6%)</w:t>
            </w:r>
          </w:p>
          <w:p w:rsidR="0088637E" w:rsidRPr="006D6A59" w:rsidRDefault="0088637E" w:rsidP="00807914">
            <w:pPr>
              <w:pStyle w:val="ListParagraph"/>
              <w:spacing w:after="0" w:line="240" w:lineRule="auto"/>
              <w:ind w:left="142"/>
              <w:jc w:val="center"/>
              <w:rPr>
                <w:rFonts w:ascii="Arial" w:hAnsi="Arial" w:cs="Arial"/>
                <w:lang w:val="id-ID"/>
              </w:rPr>
            </w:pPr>
            <w:r w:rsidRPr="006D6A59">
              <w:rPr>
                <w:rFonts w:ascii="Arial" w:hAnsi="Arial" w:cs="Arial"/>
                <w:lang w:val="id-ID"/>
              </w:rPr>
              <w:t>13 (16,7%)</w:t>
            </w:r>
          </w:p>
        </w:tc>
      </w:tr>
      <w:tr w:rsidR="006D6A59" w:rsidRPr="006D6A59" w:rsidTr="00807914">
        <w:tc>
          <w:tcPr>
            <w:tcW w:w="3827"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142"/>
              <w:rPr>
                <w:rFonts w:ascii="Arial" w:hAnsi="Arial" w:cs="Arial"/>
                <w:lang w:val="id-ID"/>
              </w:rPr>
            </w:pPr>
            <w:r w:rsidRPr="006D6A59">
              <w:rPr>
                <w:rFonts w:ascii="Arial" w:hAnsi="Arial" w:cs="Arial"/>
                <w:lang w:val="id-ID"/>
              </w:rPr>
              <w:t>Skor</w:t>
            </w:r>
          </w:p>
          <w:p w:rsidR="0088637E" w:rsidRPr="006D6A59" w:rsidRDefault="0088637E" w:rsidP="00807914">
            <w:pPr>
              <w:pStyle w:val="ListParagraph"/>
              <w:spacing w:after="0" w:line="240" w:lineRule="auto"/>
              <w:ind w:left="142"/>
              <w:rPr>
                <w:rFonts w:ascii="Arial" w:hAnsi="Arial" w:cs="Arial"/>
                <w:lang w:val="id-ID"/>
              </w:rPr>
            </w:pPr>
            <w:r w:rsidRPr="006D6A59">
              <w:rPr>
                <w:rFonts w:ascii="Arial" w:hAnsi="Arial" w:cs="Arial"/>
                <w:lang w:val="id-ID"/>
              </w:rPr>
              <w:t>Min-Max</w:t>
            </w:r>
          </w:p>
          <w:p w:rsidR="0088637E" w:rsidRPr="006D6A59" w:rsidRDefault="0088637E" w:rsidP="00807914">
            <w:pPr>
              <w:pStyle w:val="ListParagraph"/>
              <w:spacing w:after="0" w:line="240" w:lineRule="auto"/>
              <w:ind w:left="142"/>
              <w:rPr>
                <w:rFonts w:ascii="Arial" w:hAnsi="Arial" w:cs="Arial"/>
                <w:lang w:val="id-ID"/>
              </w:rPr>
            </w:pPr>
            <w:r w:rsidRPr="006D6A59">
              <w:rPr>
                <w:rFonts w:ascii="Arial" w:hAnsi="Arial" w:cs="Arial"/>
                <w:lang w:val="id-ID"/>
              </w:rPr>
              <w:t>Mean</w:t>
            </w:r>
          </w:p>
          <w:p w:rsidR="0088637E" w:rsidRPr="006D6A59" w:rsidRDefault="0088637E" w:rsidP="00807914">
            <w:pPr>
              <w:pStyle w:val="ListParagraph"/>
              <w:spacing w:after="0" w:line="240" w:lineRule="auto"/>
              <w:ind w:left="142"/>
              <w:rPr>
                <w:rFonts w:ascii="Arial" w:hAnsi="Arial" w:cs="Arial"/>
                <w:lang w:val="id-ID"/>
              </w:rPr>
            </w:pPr>
            <w:r w:rsidRPr="006D6A59">
              <w:rPr>
                <w:rFonts w:ascii="Arial" w:hAnsi="Arial" w:cs="Arial"/>
                <w:lang w:val="id-ID"/>
              </w:rPr>
              <w:t>Standar Deviasi</w:t>
            </w:r>
          </w:p>
        </w:tc>
        <w:tc>
          <w:tcPr>
            <w:tcW w:w="2410"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142"/>
              <w:jc w:val="center"/>
              <w:rPr>
                <w:rFonts w:ascii="Arial" w:hAnsi="Arial" w:cs="Arial"/>
                <w:lang w:val="id-ID"/>
              </w:rPr>
            </w:pPr>
          </w:p>
          <w:p w:rsidR="0088637E" w:rsidRPr="006D6A59" w:rsidRDefault="0088637E" w:rsidP="00807914">
            <w:pPr>
              <w:pStyle w:val="ListParagraph"/>
              <w:spacing w:after="0" w:line="240" w:lineRule="auto"/>
              <w:ind w:left="142"/>
              <w:jc w:val="center"/>
              <w:rPr>
                <w:rFonts w:ascii="Arial" w:hAnsi="Arial" w:cs="Arial"/>
                <w:lang w:val="id-ID"/>
              </w:rPr>
            </w:pPr>
            <w:r w:rsidRPr="006D6A59">
              <w:rPr>
                <w:rFonts w:ascii="Arial" w:hAnsi="Arial" w:cs="Arial"/>
                <w:lang w:val="id-ID"/>
              </w:rPr>
              <w:t>47,6-95,2</w:t>
            </w:r>
          </w:p>
          <w:p w:rsidR="0088637E" w:rsidRPr="006D6A59" w:rsidRDefault="0088637E" w:rsidP="00807914">
            <w:pPr>
              <w:pStyle w:val="ListParagraph"/>
              <w:spacing w:after="0" w:line="240" w:lineRule="auto"/>
              <w:ind w:left="142"/>
              <w:jc w:val="center"/>
              <w:rPr>
                <w:rFonts w:ascii="Arial" w:hAnsi="Arial" w:cs="Arial"/>
                <w:lang w:val="id-ID"/>
              </w:rPr>
            </w:pPr>
            <w:r w:rsidRPr="006D6A59">
              <w:rPr>
                <w:rFonts w:ascii="Arial" w:hAnsi="Arial" w:cs="Arial"/>
                <w:lang w:val="id-ID"/>
              </w:rPr>
              <w:t>80,7</w:t>
            </w:r>
          </w:p>
          <w:p w:rsidR="0088637E" w:rsidRPr="006D6A59" w:rsidRDefault="0088637E" w:rsidP="00807914">
            <w:pPr>
              <w:pStyle w:val="ListParagraph"/>
              <w:spacing w:after="0" w:line="240" w:lineRule="auto"/>
              <w:ind w:left="142"/>
              <w:jc w:val="center"/>
              <w:rPr>
                <w:rFonts w:ascii="Arial" w:hAnsi="Arial" w:cs="Arial"/>
                <w:lang w:val="id-ID"/>
              </w:rPr>
            </w:pPr>
            <w:r w:rsidRPr="006D6A59">
              <w:rPr>
                <w:rFonts w:ascii="Arial" w:hAnsi="Arial" w:cs="Arial"/>
                <w:lang w:val="id-ID"/>
              </w:rPr>
              <w:t>8,84</w:t>
            </w:r>
          </w:p>
        </w:tc>
        <w:tc>
          <w:tcPr>
            <w:tcW w:w="2409" w:type="dxa"/>
            <w:tcBorders>
              <w:left w:val="single" w:sz="4" w:space="0" w:color="FFFFFF" w:themeColor="background1"/>
              <w:right w:val="single" w:sz="4" w:space="0" w:color="FFFFFF" w:themeColor="background1"/>
            </w:tcBorders>
          </w:tcPr>
          <w:p w:rsidR="0088637E" w:rsidRPr="006D6A59" w:rsidRDefault="0088637E" w:rsidP="00807914">
            <w:pPr>
              <w:pStyle w:val="ListParagraph"/>
              <w:spacing w:after="0" w:line="240" w:lineRule="auto"/>
              <w:ind w:left="142"/>
              <w:jc w:val="center"/>
              <w:rPr>
                <w:rFonts w:ascii="Arial" w:hAnsi="Arial" w:cs="Arial"/>
                <w:lang w:val="id-ID"/>
              </w:rPr>
            </w:pPr>
          </w:p>
          <w:p w:rsidR="0088637E" w:rsidRPr="006D6A59" w:rsidRDefault="0088637E" w:rsidP="00807914">
            <w:pPr>
              <w:pStyle w:val="ListParagraph"/>
              <w:spacing w:after="0" w:line="240" w:lineRule="auto"/>
              <w:ind w:left="142"/>
              <w:jc w:val="center"/>
              <w:rPr>
                <w:rFonts w:ascii="Arial" w:hAnsi="Arial" w:cs="Arial"/>
                <w:lang w:val="id-ID"/>
              </w:rPr>
            </w:pPr>
            <w:r w:rsidRPr="006D6A59">
              <w:rPr>
                <w:rFonts w:ascii="Arial" w:hAnsi="Arial" w:cs="Arial"/>
                <w:lang w:val="id-ID"/>
              </w:rPr>
              <w:t>61.9 -100</w:t>
            </w:r>
          </w:p>
          <w:p w:rsidR="0088637E" w:rsidRPr="006D6A59" w:rsidRDefault="0088637E" w:rsidP="00807914">
            <w:pPr>
              <w:pStyle w:val="ListParagraph"/>
              <w:spacing w:after="0" w:line="240" w:lineRule="auto"/>
              <w:ind w:left="142"/>
              <w:jc w:val="center"/>
              <w:rPr>
                <w:rFonts w:ascii="Arial" w:hAnsi="Arial" w:cs="Arial"/>
                <w:lang w:val="id-ID"/>
              </w:rPr>
            </w:pPr>
            <w:r w:rsidRPr="006D6A59">
              <w:rPr>
                <w:rFonts w:ascii="Arial" w:hAnsi="Arial" w:cs="Arial"/>
                <w:lang w:val="id-ID"/>
              </w:rPr>
              <w:t>85,4</w:t>
            </w:r>
          </w:p>
          <w:p w:rsidR="0088637E" w:rsidRPr="006D6A59" w:rsidRDefault="0088637E" w:rsidP="00807914">
            <w:pPr>
              <w:pStyle w:val="ListParagraph"/>
              <w:spacing w:after="0" w:line="240" w:lineRule="auto"/>
              <w:ind w:left="142"/>
              <w:jc w:val="center"/>
              <w:rPr>
                <w:rFonts w:ascii="Arial" w:hAnsi="Arial" w:cs="Arial"/>
                <w:lang w:val="id-ID"/>
              </w:rPr>
            </w:pPr>
            <w:r w:rsidRPr="006D6A59">
              <w:rPr>
                <w:rFonts w:ascii="Arial" w:hAnsi="Arial" w:cs="Arial"/>
                <w:lang w:val="id-ID"/>
              </w:rPr>
              <w:t>8,79</w:t>
            </w:r>
          </w:p>
        </w:tc>
      </w:tr>
    </w:tbl>
    <w:p w:rsidR="0088637E" w:rsidRPr="006D6A59" w:rsidRDefault="009A1870" w:rsidP="00807914">
      <w:pPr>
        <w:spacing w:after="0" w:line="360" w:lineRule="auto"/>
        <w:ind w:left="142"/>
        <w:rPr>
          <w:rFonts w:ascii="Arial" w:hAnsi="Arial" w:cs="Arial"/>
          <w:lang w:val="id-ID"/>
        </w:rPr>
      </w:pPr>
      <w:r w:rsidRPr="006D6A59">
        <w:rPr>
          <w:rFonts w:ascii="Arial" w:hAnsi="Arial" w:cs="Arial"/>
        </w:rPr>
        <w:t xml:space="preserve">     </w:t>
      </w:r>
      <w:r w:rsidR="0088637E" w:rsidRPr="006D6A59">
        <w:rPr>
          <w:rFonts w:ascii="Arial" w:hAnsi="Arial" w:cs="Arial"/>
          <w:lang w:val="id-ID"/>
        </w:rPr>
        <w:t>Sumber : Data Primer, 2020</w:t>
      </w:r>
    </w:p>
    <w:p w:rsidR="0088637E" w:rsidRPr="006D6A59" w:rsidRDefault="0088637E" w:rsidP="00807914">
      <w:pPr>
        <w:pStyle w:val="ListParagraph"/>
        <w:spacing w:line="360" w:lineRule="auto"/>
        <w:ind w:left="426" w:firstLine="425"/>
        <w:jc w:val="both"/>
        <w:rPr>
          <w:rFonts w:ascii="Arial" w:hAnsi="Arial" w:cs="Arial"/>
          <w:lang w:val="id-ID"/>
        </w:rPr>
      </w:pPr>
      <w:r w:rsidRPr="006D6A59">
        <w:rPr>
          <w:rFonts w:ascii="Arial" w:hAnsi="Arial" w:cs="Arial"/>
          <w:lang w:val="id-ID"/>
        </w:rPr>
        <w:t>Berdasarkan tabel 4.2 didapatkan data bahwa pada responden sebelum dilakukan pendidikan kesehatan (</w:t>
      </w:r>
      <w:r w:rsidRPr="006D6A59">
        <w:rPr>
          <w:rFonts w:ascii="Arial" w:hAnsi="Arial" w:cs="Arial"/>
          <w:i/>
          <w:lang w:val="id-ID"/>
        </w:rPr>
        <w:t xml:space="preserve">pretest) </w:t>
      </w:r>
      <w:r w:rsidRPr="006D6A59">
        <w:rPr>
          <w:rFonts w:ascii="Arial" w:hAnsi="Arial" w:cs="Arial"/>
          <w:lang w:val="id-ID"/>
        </w:rPr>
        <w:t xml:space="preserve">memiliki tingkat pengetahuan mayoritas cukup sebanyak 43 orang (55,1%) dengan skor minimal 47,6, skor maksimal 95,2 dan rata-rata </w:t>
      </w:r>
      <w:r w:rsidRPr="006D6A59">
        <w:rPr>
          <w:rFonts w:ascii="Arial" w:hAnsi="Arial" w:cs="Arial"/>
          <w:i/>
          <w:lang w:val="id-ID"/>
        </w:rPr>
        <w:t>mean</w:t>
      </w:r>
      <w:r w:rsidRPr="006D6A59">
        <w:rPr>
          <w:rFonts w:ascii="Arial" w:hAnsi="Arial" w:cs="Arial"/>
          <w:lang w:val="id-ID"/>
        </w:rPr>
        <w:t xml:space="preserve"> skor sebesar 80,7 sedangkan tingkat pengetahuan </w:t>
      </w:r>
      <w:r w:rsidRPr="006D6A59">
        <w:rPr>
          <w:rFonts w:ascii="Arial" w:hAnsi="Arial" w:cs="Arial"/>
          <w:i/>
          <w:lang w:val="id-ID"/>
        </w:rPr>
        <w:t xml:space="preserve">posttest </w:t>
      </w:r>
      <w:r w:rsidRPr="006D6A59">
        <w:rPr>
          <w:rFonts w:ascii="Arial" w:hAnsi="Arial" w:cs="Arial"/>
          <w:lang w:val="id-ID"/>
        </w:rPr>
        <w:t xml:space="preserve">sebagian besar kategori cukup sebanyak 41 orang (52,6%) dengan dengan skor minimal 61,9, skor maksimal 100 dan rata-rata </w:t>
      </w:r>
      <w:r w:rsidRPr="006D6A59">
        <w:rPr>
          <w:rFonts w:ascii="Arial" w:hAnsi="Arial" w:cs="Arial"/>
          <w:i/>
          <w:lang w:val="id-ID"/>
        </w:rPr>
        <w:t>mean</w:t>
      </w:r>
      <w:r w:rsidRPr="006D6A59">
        <w:rPr>
          <w:rFonts w:ascii="Arial" w:hAnsi="Arial" w:cs="Arial"/>
          <w:lang w:val="id-ID"/>
        </w:rPr>
        <w:t xml:space="preserve"> skor sebesar 85,4.</w:t>
      </w:r>
    </w:p>
    <w:p w:rsidR="0088637E" w:rsidRPr="006D6A59" w:rsidRDefault="0088637E" w:rsidP="00807914">
      <w:pPr>
        <w:pStyle w:val="ListParagraph"/>
        <w:spacing w:line="360" w:lineRule="auto"/>
        <w:ind w:left="426" w:firstLine="425"/>
        <w:jc w:val="both"/>
        <w:rPr>
          <w:rFonts w:ascii="Arial" w:hAnsi="Arial" w:cs="Arial"/>
          <w:lang w:val="id-ID"/>
        </w:rPr>
      </w:pPr>
      <w:r w:rsidRPr="006D6A59">
        <w:rPr>
          <w:rFonts w:ascii="Arial" w:hAnsi="Arial" w:cs="Arial"/>
          <w:lang w:val="id-ID"/>
        </w:rPr>
        <w:t>Menurut Notoadmojo (2012) pengetahuan merupakan hasil dari tahu dan terjadi setelah melakukan pengeinderaan terhadap suatu objek tertentu. Penginderaan ini terjadi melalui panca indera manusia yakni indra penglihatan, pendengaran, penciuman, rasa dan raba. Pengetahuan tentang pencegahan keputihan yang dinilai dalam penelitian ini meliputi beberapa hal antara lain definisi keputihan, penyebab, jenis keputihan, dan cara mencegah keputihan.</w:t>
      </w:r>
    </w:p>
    <w:p w:rsidR="0088637E" w:rsidRPr="006D6A59" w:rsidRDefault="0088637E" w:rsidP="00807914">
      <w:pPr>
        <w:pStyle w:val="ListParagraph"/>
        <w:spacing w:line="360" w:lineRule="auto"/>
        <w:ind w:left="426" w:firstLine="425"/>
        <w:jc w:val="both"/>
        <w:rPr>
          <w:rFonts w:ascii="Arial" w:hAnsi="Arial" w:cs="Arial"/>
          <w:lang w:val="id-ID"/>
        </w:rPr>
      </w:pPr>
      <w:r w:rsidRPr="006D6A59">
        <w:rPr>
          <w:rFonts w:ascii="Arial" w:hAnsi="Arial" w:cs="Arial"/>
          <w:lang w:val="id-ID"/>
        </w:rPr>
        <w:t xml:space="preserve">Skor pengetahuan remaja tentang pencegahan keputihan sebelum dilakukan pendidikan kesehatan minimal 61,9, skor maksimal 100 dan rata-rata </w:t>
      </w:r>
      <w:r w:rsidRPr="006D6A59">
        <w:rPr>
          <w:rFonts w:ascii="Arial" w:hAnsi="Arial" w:cs="Arial"/>
          <w:i/>
          <w:lang w:val="id-ID"/>
        </w:rPr>
        <w:t>mean</w:t>
      </w:r>
      <w:r w:rsidRPr="006D6A59">
        <w:rPr>
          <w:rFonts w:ascii="Arial" w:hAnsi="Arial" w:cs="Arial"/>
          <w:lang w:val="id-ID"/>
        </w:rPr>
        <w:t xml:space="preserve"> skor sebesar 85,4. </w:t>
      </w:r>
      <w:r w:rsidRPr="006D6A59">
        <w:rPr>
          <w:rFonts w:ascii="Arial" w:hAnsi="Arial" w:cs="Arial"/>
        </w:rPr>
        <w:t xml:space="preserve">Hal ini bisa terjadi dikarenakan sekolahan tempat penelitian merupakan binaan dari </w:t>
      </w:r>
      <w:proofErr w:type="gramStart"/>
      <w:r w:rsidRPr="006D6A59">
        <w:rPr>
          <w:rFonts w:ascii="Arial" w:hAnsi="Arial" w:cs="Arial"/>
        </w:rPr>
        <w:t>dinas</w:t>
      </w:r>
      <w:proofErr w:type="gramEnd"/>
      <w:r w:rsidRPr="006D6A59">
        <w:rPr>
          <w:rFonts w:ascii="Arial" w:hAnsi="Arial" w:cs="Arial"/>
        </w:rPr>
        <w:t xml:space="preserve"> kesehatan yang telah menjadwalkan rutin memberikan materi kesehatan reproduksi pada masa pengenalan sekolah.  Disamping itu s</w:t>
      </w:r>
      <w:r w:rsidRPr="006D6A59">
        <w:rPr>
          <w:rFonts w:ascii="Arial" w:eastAsia="Times-Roman" w:hAnsi="Arial" w:cs="Arial"/>
          <w:lang w:eastAsia="zh-CN"/>
        </w:rPr>
        <w:t>ebagian besar remaja (80</w:t>
      </w:r>
      <w:proofErr w:type="gramStart"/>
      <w:r w:rsidRPr="006D6A59">
        <w:rPr>
          <w:rFonts w:ascii="Arial" w:eastAsia="Times-Roman" w:hAnsi="Arial" w:cs="Arial"/>
          <w:lang w:eastAsia="zh-CN"/>
        </w:rPr>
        <w:t>,6</w:t>
      </w:r>
      <w:proofErr w:type="gramEnd"/>
      <w:r w:rsidRPr="006D6A59">
        <w:rPr>
          <w:rFonts w:ascii="Arial" w:eastAsia="Times-Roman" w:hAnsi="Arial" w:cs="Arial"/>
          <w:lang w:eastAsia="zh-CN"/>
        </w:rPr>
        <w:t xml:space="preserve">%) sudah mendapatkan paparan informasi melalui berbagai media, terutama melalui internet (47%). Hal tersebut didukung dengan kepemilikan fasilitas </w:t>
      </w:r>
      <w:proofErr w:type="gramStart"/>
      <w:r w:rsidRPr="006D6A59">
        <w:rPr>
          <w:rFonts w:ascii="Arial" w:eastAsia="Times-Roman" w:hAnsi="Arial" w:cs="Arial"/>
          <w:lang w:eastAsia="zh-CN"/>
        </w:rPr>
        <w:t>gagdet  untuk</w:t>
      </w:r>
      <w:proofErr w:type="gramEnd"/>
      <w:r w:rsidRPr="006D6A59">
        <w:rPr>
          <w:rFonts w:ascii="Arial" w:eastAsia="Times-Roman" w:hAnsi="Arial" w:cs="Arial"/>
          <w:lang w:eastAsia="zh-CN"/>
        </w:rPr>
        <w:t xml:space="preserve"> mengakses informasi yang sudah dimiliki hampir seluruh responden (97,2%).</w:t>
      </w:r>
    </w:p>
    <w:p w:rsidR="0088637E" w:rsidRPr="006D6A59" w:rsidRDefault="0088637E" w:rsidP="00807914">
      <w:pPr>
        <w:pStyle w:val="ListParagraph"/>
        <w:numPr>
          <w:ilvl w:val="0"/>
          <w:numId w:val="4"/>
        </w:numPr>
        <w:spacing w:line="360" w:lineRule="auto"/>
        <w:ind w:left="426"/>
        <w:jc w:val="both"/>
        <w:rPr>
          <w:rFonts w:ascii="Arial" w:hAnsi="Arial" w:cs="Arial"/>
          <w:b/>
          <w:lang w:val="id-ID"/>
        </w:rPr>
        <w:sectPr w:rsidR="0088637E" w:rsidRPr="006D6A59" w:rsidSect="00807914">
          <w:type w:val="continuous"/>
          <w:pgSz w:w="11906" w:h="16838"/>
          <w:pgMar w:top="1440" w:right="1440" w:bottom="1440" w:left="1440" w:header="708" w:footer="708" w:gutter="0"/>
          <w:cols w:space="708"/>
          <w:docGrid w:linePitch="360"/>
        </w:sectPr>
      </w:pPr>
    </w:p>
    <w:p w:rsidR="0088637E" w:rsidRPr="006D6A59" w:rsidRDefault="0088637E" w:rsidP="00335845">
      <w:pPr>
        <w:pStyle w:val="ListParagraph"/>
        <w:numPr>
          <w:ilvl w:val="0"/>
          <w:numId w:val="4"/>
        </w:numPr>
        <w:spacing w:after="0" w:line="360" w:lineRule="auto"/>
        <w:ind w:left="426"/>
        <w:jc w:val="both"/>
        <w:rPr>
          <w:rFonts w:ascii="Arial" w:hAnsi="Arial" w:cs="Arial"/>
          <w:b/>
          <w:lang w:val="id-ID"/>
        </w:rPr>
      </w:pPr>
      <w:r w:rsidRPr="006D6A59">
        <w:rPr>
          <w:rFonts w:ascii="Arial" w:hAnsi="Arial" w:cs="Arial"/>
          <w:b/>
          <w:lang w:val="id-ID"/>
        </w:rPr>
        <w:lastRenderedPageBreak/>
        <w:t>Gambaran sikap remaja dalam pencegahan keputihan</w:t>
      </w:r>
    </w:p>
    <w:p w:rsidR="0088637E" w:rsidRPr="006D6A59" w:rsidRDefault="0088637E" w:rsidP="00807914">
      <w:pPr>
        <w:spacing w:line="360" w:lineRule="auto"/>
        <w:ind w:left="360"/>
        <w:jc w:val="both"/>
        <w:rPr>
          <w:rFonts w:ascii="Arial" w:hAnsi="Arial" w:cs="Arial"/>
          <w:lang w:val="id-ID"/>
        </w:rPr>
        <w:sectPr w:rsidR="0088637E" w:rsidRPr="006D6A59" w:rsidSect="00807914">
          <w:type w:val="continuous"/>
          <w:pgSz w:w="11906" w:h="16838"/>
          <w:pgMar w:top="1440" w:right="1440" w:bottom="1440" w:left="1440" w:header="708" w:footer="708" w:gutter="0"/>
          <w:cols w:space="708"/>
          <w:docGrid w:linePitch="360"/>
        </w:sectPr>
      </w:pPr>
    </w:p>
    <w:p w:rsidR="0088637E" w:rsidRPr="006D6A59" w:rsidRDefault="0088637E" w:rsidP="00335845">
      <w:pPr>
        <w:spacing w:after="0" w:line="360" w:lineRule="auto"/>
        <w:ind w:left="426" w:firstLine="425"/>
        <w:jc w:val="both"/>
        <w:rPr>
          <w:rFonts w:ascii="Arial" w:hAnsi="Arial" w:cs="Arial"/>
          <w:lang w:val="id-ID"/>
        </w:rPr>
      </w:pPr>
      <w:r w:rsidRPr="006D6A59">
        <w:rPr>
          <w:rFonts w:ascii="Arial" w:hAnsi="Arial" w:cs="Arial"/>
          <w:lang w:val="id-ID"/>
        </w:rPr>
        <w:lastRenderedPageBreak/>
        <w:t>Gambaran sikap remaja terkait dengan pencegahan keputihan sebelum dan sesudah dilakukan pendidikan kesehatan ditampilkan dalam tabel 3.</w:t>
      </w:r>
    </w:p>
    <w:p w:rsidR="0088637E" w:rsidRPr="006D6A59" w:rsidRDefault="0088637E" w:rsidP="00335845">
      <w:pPr>
        <w:spacing w:after="0" w:line="240" w:lineRule="auto"/>
        <w:ind w:left="142" w:firstLine="284"/>
        <w:jc w:val="center"/>
        <w:rPr>
          <w:rFonts w:ascii="Arial" w:hAnsi="Arial" w:cs="Arial"/>
          <w:b/>
          <w:lang w:val="id-ID"/>
        </w:rPr>
      </w:pPr>
      <w:r w:rsidRPr="006D6A59">
        <w:rPr>
          <w:rFonts w:ascii="Arial" w:hAnsi="Arial" w:cs="Arial"/>
          <w:b/>
          <w:lang w:val="id-ID"/>
        </w:rPr>
        <w:lastRenderedPageBreak/>
        <w:t>Tabel 3</w:t>
      </w:r>
    </w:p>
    <w:p w:rsidR="0088637E" w:rsidRPr="006D6A59" w:rsidRDefault="0088637E" w:rsidP="00335845">
      <w:pPr>
        <w:spacing w:after="0" w:line="240" w:lineRule="auto"/>
        <w:ind w:left="142" w:firstLine="284"/>
        <w:jc w:val="center"/>
        <w:rPr>
          <w:rFonts w:ascii="Arial" w:hAnsi="Arial" w:cs="Arial"/>
          <w:b/>
          <w:lang w:val="id-ID"/>
        </w:rPr>
      </w:pPr>
      <w:r w:rsidRPr="006D6A59">
        <w:rPr>
          <w:rFonts w:ascii="Arial" w:hAnsi="Arial" w:cs="Arial"/>
          <w:b/>
          <w:lang w:val="id-ID"/>
        </w:rPr>
        <w:t>Gambaran Sikap Remaja Terkait dengan Pencegahan Keputihan Sebelum dan Sesudah Dilakukan Pendidikan Kesehatan</w:t>
      </w:r>
    </w:p>
    <w:tbl>
      <w:tblPr>
        <w:tblStyle w:val="TableGrid"/>
        <w:tblW w:w="8646" w:type="dxa"/>
        <w:tblInd w:w="534" w:type="dxa"/>
        <w:tblLook w:val="04A0" w:firstRow="1" w:lastRow="0" w:firstColumn="1" w:lastColumn="0" w:noHBand="0" w:noVBand="1"/>
      </w:tblPr>
      <w:tblGrid>
        <w:gridCol w:w="3543"/>
        <w:gridCol w:w="2552"/>
        <w:gridCol w:w="2551"/>
      </w:tblGrid>
      <w:tr w:rsidR="006D6A59" w:rsidRPr="006D6A59" w:rsidTr="00335845">
        <w:trPr>
          <w:tblHeader/>
        </w:trPr>
        <w:tc>
          <w:tcPr>
            <w:tcW w:w="3543" w:type="dxa"/>
            <w:vMerge w:val="restart"/>
            <w:tcBorders>
              <w:left w:val="single" w:sz="4" w:space="0" w:color="FFFFFF" w:themeColor="background1"/>
              <w:right w:val="single" w:sz="4" w:space="0" w:color="FFFFFF" w:themeColor="background1"/>
            </w:tcBorders>
            <w:vAlign w:val="center"/>
          </w:tcPr>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Kriteria</w:t>
            </w:r>
          </w:p>
        </w:tc>
        <w:tc>
          <w:tcPr>
            <w:tcW w:w="5103" w:type="dxa"/>
            <w:gridSpan w:val="2"/>
            <w:tcBorders>
              <w:left w:val="single" w:sz="4" w:space="0" w:color="FFFFFF" w:themeColor="background1"/>
              <w:right w:val="single" w:sz="4" w:space="0" w:color="FFFFFF" w:themeColor="background1"/>
            </w:tcBorders>
          </w:tcPr>
          <w:p w:rsidR="0088637E" w:rsidRPr="006D6A59" w:rsidRDefault="0088637E" w:rsidP="00335845">
            <w:pPr>
              <w:pStyle w:val="ListParagraph"/>
              <w:spacing w:after="0" w:line="240" w:lineRule="auto"/>
              <w:ind w:left="142"/>
              <w:jc w:val="center"/>
              <w:rPr>
                <w:rFonts w:ascii="Arial" w:hAnsi="Arial" w:cs="Arial"/>
              </w:rPr>
            </w:pPr>
            <w:r w:rsidRPr="006D6A59">
              <w:rPr>
                <w:rFonts w:ascii="Arial" w:hAnsi="Arial" w:cs="Arial"/>
              </w:rPr>
              <w:t>Sikap Pencegahan Keputihan</w:t>
            </w:r>
          </w:p>
        </w:tc>
      </w:tr>
      <w:tr w:rsidR="006D6A59" w:rsidRPr="006D6A59" w:rsidTr="00335845">
        <w:trPr>
          <w:tblHeader/>
        </w:trPr>
        <w:tc>
          <w:tcPr>
            <w:tcW w:w="3543" w:type="dxa"/>
            <w:vMerge/>
            <w:tcBorders>
              <w:left w:val="single" w:sz="4" w:space="0" w:color="FFFFFF" w:themeColor="background1"/>
              <w:right w:val="single" w:sz="4" w:space="0" w:color="FFFFFF" w:themeColor="background1"/>
            </w:tcBorders>
          </w:tcPr>
          <w:p w:rsidR="0088637E" w:rsidRPr="006D6A59" w:rsidRDefault="0088637E" w:rsidP="00335845">
            <w:pPr>
              <w:pStyle w:val="ListParagraph"/>
              <w:spacing w:after="0" w:line="240" w:lineRule="auto"/>
              <w:ind w:left="142"/>
              <w:rPr>
                <w:rFonts w:ascii="Arial" w:hAnsi="Arial" w:cs="Arial"/>
                <w:lang w:val="id-ID"/>
              </w:rPr>
            </w:pPr>
          </w:p>
        </w:tc>
        <w:tc>
          <w:tcPr>
            <w:tcW w:w="2552" w:type="dxa"/>
            <w:tcBorders>
              <w:left w:val="single" w:sz="4" w:space="0" w:color="FFFFFF" w:themeColor="background1"/>
              <w:right w:val="single" w:sz="4" w:space="0" w:color="FFFFFF" w:themeColor="background1"/>
            </w:tcBorders>
          </w:tcPr>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Pretest</w:t>
            </w:r>
          </w:p>
        </w:tc>
        <w:tc>
          <w:tcPr>
            <w:tcW w:w="2551" w:type="dxa"/>
            <w:tcBorders>
              <w:left w:val="single" w:sz="4" w:space="0" w:color="FFFFFF" w:themeColor="background1"/>
              <w:right w:val="single" w:sz="4" w:space="0" w:color="FFFFFF" w:themeColor="background1"/>
            </w:tcBorders>
          </w:tcPr>
          <w:p w:rsidR="0088637E" w:rsidRPr="006D6A59" w:rsidRDefault="0088637E" w:rsidP="00335845">
            <w:pPr>
              <w:pStyle w:val="ListParagraph"/>
              <w:spacing w:after="0" w:line="240" w:lineRule="auto"/>
              <w:ind w:left="142"/>
              <w:rPr>
                <w:rFonts w:ascii="Arial" w:hAnsi="Arial" w:cs="Arial"/>
                <w:lang w:val="id-ID"/>
              </w:rPr>
            </w:pPr>
            <w:r w:rsidRPr="006D6A59">
              <w:rPr>
                <w:rFonts w:ascii="Arial" w:hAnsi="Arial" w:cs="Arial"/>
                <w:lang w:val="id-ID"/>
              </w:rPr>
              <w:t>Posttest</w:t>
            </w:r>
          </w:p>
        </w:tc>
      </w:tr>
      <w:tr w:rsidR="006D6A59" w:rsidRPr="006D6A59" w:rsidTr="00335845">
        <w:tc>
          <w:tcPr>
            <w:tcW w:w="3543" w:type="dxa"/>
            <w:tcBorders>
              <w:left w:val="single" w:sz="4" w:space="0" w:color="FFFFFF" w:themeColor="background1"/>
              <w:right w:val="single" w:sz="4" w:space="0" w:color="FFFFFF" w:themeColor="background1"/>
            </w:tcBorders>
          </w:tcPr>
          <w:p w:rsidR="0088637E" w:rsidRPr="006D6A59" w:rsidRDefault="0088637E" w:rsidP="00335845">
            <w:pPr>
              <w:pStyle w:val="ListParagraph"/>
              <w:spacing w:after="0" w:line="240" w:lineRule="auto"/>
              <w:ind w:left="142"/>
              <w:rPr>
                <w:rFonts w:ascii="Arial" w:hAnsi="Arial" w:cs="Arial"/>
                <w:lang w:val="id-ID"/>
              </w:rPr>
            </w:pPr>
            <w:r w:rsidRPr="006D6A59">
              <w:rPr>
                <w:rFonts w:ascii="Arial" w:hAnsi="Arial" w:cs="Arial"/>
                <w:lang w:val="id-ID"/>
              </w:rPr>
              <w:t>Baik</w:t>
            </w:r>
          </w:p>
          <w:p w:rsidR="0088637E" w:rsidRPr="006D6A59" w:rsidRDefault="0088637E" w:rsidP="00335845">
            <w:pPr>
              <w:pStyle w:val="ListParagraph"/>
              <w:spacing w:after="0" w:line="240" w:lineRule="auto"/>
              <w:ind w:left="142"/>
              <w:rPr>
                <w:rFonts w:ascii="Arial" w:hAnsi="Arial" w:cs="Arial"/>
                <w:lang w:val="id-ID"/>
              </w:rPr>
            </w:pPr>
            <w:r w:rsidRPr="006D6A59">
              <w:rPr>
                <w:rFonts w:ascii="Arial" w:hAnsi="Arial" w:cs="Arial"/>
                <w:lang w:val="id-ID"/>
              </w:rPr>
              <w:t>Cukup</w:t>
            </w:r>
          </w:p>
          <w:p w:rsidR="0088637E" w:rsidRPr="006D6A59" w:rsidRDefault="0088637E" w:rsidP="00335845">
            <w:pPr>
              <w:pStyle w:val="ListParagraph"/>
              <w:spacing w:after="0" w:line="240" w:lineRule="auto"/>
              <w:ind w:left="142"/>
              <w:rPr>
                <w:rFonts w:ascii="Arial" w:hAnsi="Arial" w:cs="Arial"/>
                <w:lang w:val="id-ID"/>
              </w:rPr>
            </w:pPr>
            <w:r w:rsidRPr="006D6A59">
              <w:rPr>
                <w:rFonts w:ascii="Arial" w:hAnsi="Arial" w:cs="Arial"/>
                <w:lang w:val="id-ID"/>
              </w:rPr>
              <w:t>Kurang</w:t>
            </w:r>
          </w:p>
        </w:tc>
        <w:tc>
          <w:tcPr>
            <w:tcW w:w="2552" w:type="dxa"/>
            <w:tcBorders>
              <w:left w:val="single" w:sz="4" w:space="0" w:color="FFFFFF" w:themeColor="background1"/>
              <w:right w:val="single" w:sz="4" w:space="0" w:color="FFFFFF" w:themeColor="background1"/>
            </w:tcBorders>
          </w:tcPr>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13 (18,1%)</w:t>
            </w:r>
          </w:p>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46 (63,9%)</w:t>
            </w:r>
          </w:p>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13 (18,1%)</w:t>
            </w:r>
          </w:p>
        </w:tc>
        <w:tc>
          <w:tcPr>
            <w:tcW w:w="2551" w:type="dxa"/>
            <w:tcBorders>
              <w:left w:val="single" w:sz="4" w:space="0" w:color="FFFFFF" w:themeColor="background1"/>
              <w:right w:val="single" w:sz="4" w:space="0" w:color="FFFFFF" w:themeColor="background1"/>
            </w:tcBorders>
          </w:tcPr>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13 (18,1%)</w:t>
            </w:r>
          </w:p>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48 (66,7%)</w:t>
            </w:r>
          </w:p>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13 (18,1%)</w:t>
            </w:r>
          </w:p>
        </w:tc>
      </w:tr>
      <w:tr w:rsidR="006D6A59" w:rsidRPr="006D6A59" w:rsidTr="00335845">
        <w:tc>
          <w:tcPr>
            <w:tcW w:w="3543" w:type="dxa"/>
            <w:tcBorders>
              <w:left w:val="single" w:sz="4" w:space="0" w:color="FFFFFF" w:themeColor="background1"/>
              <w:right w:val="single" w:sz="4" w:space="0" w:color="FFFFFF" w:themeColor="background1"/>
            </w:tcBorders>
          </w:tcPr>
          <w:p w:rsidR="0088637E" w:rsidRPr="006D6A59" w:rsidRDefault="0088637E" w:rsidP="00335845">
            <w:pPr>
              <w:pStyle w:val="ListParagraph"/>
              <w:spacing w:after="0" w:line="240" w:lineRule="auto"/>
              <w:ind w:left="142"/>
              <w:rPr>
                <w:rFonts w:ascii="Arial" w:hAnsi="Arial" w:cs="Arial"/>
                <w:lang w:val="id-ID"/>
              </w:rPr>
            </w:pPr>
            <w:r w:rsidRPr="006D6A59">
              <w:rPr>
                <w:rFonts w:ascii="Arial" w:hAnsi="Arial" w:cs="Arial"/>
                <w:lang w:val="id-ID"/>
              </w:rPr>
              <w:t>Skor</w:t>
            </w:r>
          </w:p>
          <w:p w:rsidR="0088637E" w:rsidRPr="006D6A59" w:rsidRDefault="0088637E" w:rsidP="00335845">
            <w:pPr>
              <w:pStyle w:val="ListParagraph"/>
              <w:spacing w:after="0" w:line="240" w:lineRule="auto"/>
              <w:ind w:left="142"/>
              <w:rPr>
                <w:rFonts w:ascii="Arial" w:hAnsi="Arial" w:cs="Arial"/>
                <w:lang w:val="id-ID"/>
              </w:rPr>
            </w:pPr>
            <w:r w:rsidRPr="006D6A59">
              <w:rPr>
                <w:rFonts w:ascii="Arial" w:hAnsi="Arial" w:cs="Arial"/>
                <w:lang w:val="id-ID"/>
              </w:rPr>
              <w:t>Min-Max</w:t>
            </w:r>
          </w:p>
          <w:p w:rsidR="0088637E" w:rsidRPr="006D6A59" w:rsidRDefault="0088637E" w:rsidP="00335845">
            <w:pPr>
              <w:pStyle w:val="ListParagraph"/>
              <w:spacing w:after="0" w:line="240" w:lineRule="auto"/>
              <w:ind w:left="142"/>
              <w:rPr>
                <w:rFonts w:ascii="Arial" w:hAnsi="Arial" w:cs="Arial"/>
                <w:lang w:val="id-ID"/>
              </w:rPr>
            </w:pPr>
            <w:r w:rsidRPr="006D6A59">
              <w:rPr>
                <w:rFonts w:ascii="Arial" w:hAnsi="Arial" w:cs="Arial"/>
                <w:lang w:val="id-ID"/>
              </w:rPr>
              <w:t>Mean</w:t>
            </w:r>
          </w:p>
          <w:p w:rsidR="0088637E" w:rsidRPr="006D6A59" w:rsidRDefault="0088637E" w:rsidP="00335845">
            <w:pPr>
              <w:pStyle w:val="ListParagraph"/>
              <w:spacing w:after="0" w:line="240" w:lineRule="auto"/>
              <w:ind w:left="142"/>
              <w:rPr>
                <w:rFonts w:ascii="Arial" w:hAnsi="Arial" w:cs="Arial"/>
                <w:lang w:val="id-ID"/>
              </w:rPr>
            </w:pPr>
            <w:r w:rsidRPr="006D6A59">
              <w:rPr>
                <w:rFonts w:ascii="Arial" w:hAnsi="Arial" w:cs="Arial"/>
                <w:lang w:val="id-ID"/>
              </w:rPr>
              <w:t>Standar Deviasi</w:t>
            </w:r>
          </w:p>
        </w:tc>
        <w:tc>
          <w:tcPr>
            <w:tcW w:w="2552" w:type="dxa"/>
            <w:tcBorders>
              <w:left w:val="single" w:sz="4" w:space="0" w:color="FFFFFF" w:themeColor="background1"/>
              <w:right w:val="single" w:sz="4" w:space="0" w:color="FFFFFF" w:themeColor="background1"/>
            </w:tcBorders>
          </w:tcPr>
          <w:p w:rsidR="0088637E" w:rsidRPr="006D6A59" w:rsidRDefault="0088637E" w:rsidP="00335845">
            <w:pPr>
              <w:pStyle w:val="ListParagraph"/>
              <w:spacing w:after="0" w:line="240" w:lineRule="auto"/>
              <w:ind w:left="142"/>
              <w:jc w:val="center"/>
              <w:rPr>
                <w:rFonts w:ascii="Arial" w:hAnsi="Arial" w:cs="Arial"/>
                <w:lang w:val="id-ID"/>
              </w:rPr>
            </w:pPr>
          </w:p>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65 – 97,7</w:t>
            </w:r>
          </w:p>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80,3</w:t>
            </w:r>
          </w:p>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7,65</w:t>
            </w:r>
          </w:p>
        </w:tc>
        <w:tc>
          <w:tcPr>
            <w:tcW w:w="2551" w:type="dxa"/>
            <w:tcBorders>
              <w:left w:val="single" w:sz="4" w:space="0" w:color="FFFFFF" w:themeColor="background1"/>
              <w:right w:val="single" w:sz="4" w:space="0" w:color="FFFFFF" w:themeColor="background1"/>
            </w:tcBorders>
          </w:tcPr>
          <w:p w:rsidR="0088637E" w:rsidRPr="006D6A59" w:rsidRDefault="0088637E" w:rsidP="00335845">
            <w:pPr>
              <w:pStyle w:val="ListParagraph"/>
              <w:spacing w:after="0" w:line="240" w:lineRule="auto"/>
              <w:ind w:left="142"/>
              <w:jc w:val="center"/>
              <w:rPr>
                <w:rFonts w:ascii="Arial" w:hAnsi="Arial" w:cs="Arial"/>
                <w:lang w:val="id-ID"/>
              </w:rPr>
            </w:pPr>
          </w:p>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68,2 – 100</w:t>
            </w:r>
          </w:p>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86,4</w:t>
            </w:r>
          </w:p>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7,5</w:t>
            </w:r>
          </w:p>
        </w:tc>
      </w:tr>
    </w:tbl>
    <w:p w:rsidR="0088637E" w:rsidRPr="006D6A59" w:rsidRDefault="0088637E" w:rsidP="00335845">
      <w:pPr>
        <w:spacing w:after="0" w:line="360" w:lineRule="auto"/>
        <w:ind w:left="142"/>
        <w:rPr>
          <w:rFonts w:ascii="Arial" w:hAnsi="Arial" w:cs="Arial"/>
          <w:lang w:val="id-ID"/>
        </w:rPr>
      </w:pPr>
      <w:r w:rsidRPr="006D6A59">
        <w:rPr>
          <w:rFonts w:ascii="Arial" w:hAnsi="Arial" w:cs="Arial"/>
        </w:rPr>
        <w:t xml:space="preserve">     </w:t>
      </w:r>
      <w:r w:rsidRPr="006D6A59">
        <w:rPr>
          <w:rFonts w:ascii="Arial" w:hAnsi="Arial" w:cs="Arial"/>
          <w:lang w:val="id-ID"/>
        </w:rPr>
        <w:t>Sumber : Data Primer, 2020</w:t>
      </w:r>
    </w:p>
    <w:p w:rsidR="0088637E" w:rsidRPr="006D6A59" w:rsidRDefault="0088637E" w:rsidP="00335845">
      <w:pPr>
        <w:pStyle w:val="ListParagraph"/>
        <w:spacing w:line="360" w:lineRule="auto"/>
        <w:ind w:left="426" w:firstLine="425"/>
        <w:jc w:val="both"/>
        <w:rPr>
          <w:rFonts w:ascii="Arial" w:hAnsi="Arial" w:cs="Arial"/>
        </w:rPr>
      </w:pPr>
      <w:r w:rsidRPr="006D6A59">
        <w:rPr>
          <w:rFonts w:ascii="Arial" w:hAnsi="Arial" w:cs="Arial"/>
          <w:lang w:val="id-ID"/>
        </w:rPr>
        <w:t>Berdasarkan hasil penelitian didapatkan bahwa pada responden sebelum dilakukan pendidikan kesehatan (</w:t>
      </w:r>
      <w:r w:rsidRPr="006D6A59">
        <w:rPr>
          <w:rFonts w:ascii="Arial" w:hAnsi="Arial" w:cs="Arial"/>
          <w:i/>
          <w:lang w:val="id-ID"/>
        </w:rPr>
        <w:t xml:space="preserve">pretest) </w:t>
      </w:r>
      <w:r w:rsidRPr="006D6A59">
        <w:rPr>
          <w:rFonts w:ascii="Arial" w:hAnsi="Arial" w:cs="Arial"/>
          <w:lang w:val="id-ID"/>
        </w:rPr>
        <w:t xml:space="preserve">memiliki sikap terhadap pencegahan keputihan kategori cukup </w:t>
      </w:r>
      <w:r w:rsidRPr="006D6A59">
        <w:rPr>
          <w:rFonts w:ascii="Arial" w:hAnsi="Arial" w:cs="Arial"/>
        </w:rPr>
        <w:t xml:space="preserve">sebanyak 46 orang (63,9%). Sikap adalah reaksi atau respon seseorang yang masih tertutup terhadap stimulus atau objek. Sikap tersebut juga merupakan gambaran atau refleksi yang akan dilakukan oleh remaja. Sikap yang baik diwujudkan dalam respon yang baik juga, bagaimana remaja mampu menunjukkan kesiapan dalam bereaksi terhadap suatu objek dengan cara cara tertentu. Beberapa faktor yang dapat membentuk sikap antara lain pengalaman pribadi, pengetahuan yang dimiliki, pengaruh orang lain yang dianggap penting, pengaruh budaya, media massa, lembaga pendidikan, serta faktor emosional. </w:t>
      </w:r>
    </w:p>
    <w:p w:rsidR="0088637E" w:rsidRPr="006D6A59" w:rsidRDefault="0088637E" w:rsidP="00335845">
      <w:pPr>
        <w:pStyle w:val="ListParagraph"/>
        <w:spacing w:line="360" w:lineRule="auto"/>
        <w:ind w:left="426" w:firstLine="425"/>
        <w:jc w:val="both"/>
        <w:rPr>
          <w:rFonts w:ascii="Arial" w:hAnsi="Arial" w:cs="Arial"/>
          <w:lang w:val="id-ID"/>
        </w:rPr>
      </w:pPr>
      <w:r w:rsidRPr="006D6A59">
        <w:rPr>
          <w:rFonts w:ascii="Arial" w:hAnsi="Arial" w:cs="Arial"/>
        </w:rPr>
        <w:t>Sikap terkait dengan pencegahan keputihan dalam penelitiam ini mencakup respon remaja dalam melakukan</w:t>
      </w:r>
      <w:r w:rsidRPr="006D6A59">
        <w:rPr>
          <w:rFonts w:ascii="Arial" w:hAnsi="Arial" w:cs="Arial"/>
          <w:lang w:val="id-ID"/>
        </w:rPr>
        <w:t xml:space="preserve"> upaya pencegahan keputihan. Skor Sikap remaja dalam pencegahan keputihan sebelum dilakukan pendidikan kesehatan minimal 80,3, skor maksimal 97,7 dan rata-rata </w:t>
      </w:r>
      <w:r w:rsidRPr="006D6A59">
        <w:rPr>
          <w:rFonts w:ascii="Arial" w:hAnsi="Arial" w:cs="Arial"/>
          <w:i/>
          <w:lang w:val="id-ID"/>
        </w:rPr>
        <w:t>mean</w:t>
      </w:r>
      <w:r w:rsidRPr="006D6A59">
        <w:rPr>
          <w:rFonts w:ascii="Arial" w:hAnsi="Arial" w:cs="Arial"/>
          <w:lang w:val="id-ID"/>
        </w:rPr>
        <w:t xml:space="preserve"> skor sebesar 80,3, sedangkan sikap </w:t>
      </w:r>
      <w:r w:rsidRPr="006D6A59">
        <w:rPr>
          <w:rFonts w:ascii="Arial" w:hAnsi="Arial" w:cs="Arial"/>
          <w:i/>
          <w:lang w:val="id-ID"/>
        </w:rPr>
        <w:t xml:space="preserve">posttest </w:t>
      </w:r>
      <w:r w:rsidRPr="006D6A59">
        <w:rPr>
          <w:rFonts w:ascii="Arial" w:hAnsi="Arial" w:cs="Arial"/>
          <w:lang w:val="id-ID"/>
        </w:rPr>
        <w:t xml:space="preserve">mayoritas kategori cukup sebanyak 48 orang (66.7%) dengan skor minimal 68,2, skor maksimal 100 dan rata-rata </w:t>
      </w:r>
      <w:r w:rsidRPr="006D6A59">
        <w:rPr>
          <w:rFonts w:ascii="Arial" w:hAnsi="Arial" w:cs="Arial"/>
          <w:i/>
          <w:lang w:val="id-ID"/>
        </w:rPr>
        <w:t>mean</w:t>
      </w:r>
      <w:r w:rsidRPr="006D6A59">
        <w:rPr>
          <w:rFonts w:ascii="Arial" w:hAnsi="Arial" w:cs="Arial"/>
          <w:lang w:val="id-ID"/>
        </w:rPr>
        <w:t xml:space="preserve"> skor sebesar 86,4. </w:t>
      </w:r>
    </w:p>
    <w:p w:rsidR="0088637E" w:rsidRPr="006D6A59" w:rsidRDefault="0088637E" w:rsidP="00807914">
      <w:pPr>
        <w:pStyle w:val="ListParagraph"/>
        <w:spacing w:line="360" w:lineRule="auto"/>
        <w:ind w:left="426"/>
        <w:jc w:val="both"/>
        <w:rPr>
          <w:rFonts w:ascii="Arial" w:hAnsi="Arial" w:cs="Arial"/>
          <w:b/>
          <w:lang w:val="id-ID"/>
        </w:rPr>
        <w:sectPr w:rsidR="0088637E" w:rsidRPr="006D6A59" w:rsidSect="00807914">
          <w:type w:val="continuous"/>
          <w:pgSz w:w="11906" w:h="16838"/>
          <w:pgMar w:top="1440" w:right="1440" w:bottom="1440" w:left="1440" w:header="708" w:footer="708" w:gutter="0"/>
          <w:cols w:space="708"/>
          <w:docGrid w:linePitch="360"/>
        </w:sectPr>
      </w:pPr>
    </w:p>
    <w:p w:rsidR="0088637E" w:rsidRPr="006D6A59" w:rsidRDefault="0088637E" w:rsidP="00335845">
      <w:pPr>
        <w:pStyle w:val="ListParagraph"/>
        <w:numPr>
          <w:ilvl w:val="0"/>
          <w:numId w:val="4"/>
        </w:numPr>
        <w:spacing w:after="0" w:line="360" w:lineRule="auto"/>
        <w:ind w:left="426"/>
        <w:jc w:val="both"/>
        <w:rPr>
          <w:rFonts w:ascii="Arial" w:hAnsi="Arial" w:cs="Arial"/>
          <w:b/>
          <w:lang w:val="id-ID"/>
        </w:rPr>
      </w:pPr>
      <w:r w:rsidRPr="006D6A59">
        <w:rPr>
          <w:rFonts w:ascii="Arial" w:hAnsi="Arial" w:cs="Arial"/>
          <w:b/>
          <w:lang w:val="id-ID"/>
        </w:rPr>
        <w:lastRenderedPageBreak/>
        <w:t>Gambaran Perilaku Personal hygiene remaja</w:t>
      </w:r>
    </w:p>
    <w:p w:rsidR="00D93824" w:rsidRPr="006D6A59" w:rsidRDefault="00D93824" w:rsidP="00807914">
      <w:pPr>
        <w:spacing w:line="360" w:lineRule="auto"/>
        <w:ind w:left="360"/>
        <w:jc w:val="both"/>
        <w:rPr>
          <w:rFonts w:ascii="Arial" w:hAnsi="Arial" w:cs="Arial"/>
          <w:lang w:val="id-ID"/>
        </w:rPr>
        <w:sectPr w:rsidR="00D93824" w:rsidRPr="006D6A59" w:rsidSect="00807914">
          <w:type w:val="continuous"/>
          <w:pgSz w:w="11906" w:h="16838"/>
          <w:pgMar w:top="1440" w:right="1440" w:bottom="1440" w:left="1440" w:header="708" w:footer="708" w:gutter="0"/>
          <w:cols w:space="708"/>
          <w:docGrid w:linePitch="360"/>
        </w:sectPr>
      </w:pPr>
    </w:p>
    <w:p w:rsidR="0088637E" w:rsidRPr="006D6A59" w:rsidRDefault="0088637E" w:rsidP="006D6A59">
      <w:pPr>
        <w:spacing w:after="0" w:line="360" w:lineRule="auto"/>
        <w:ind w:left="426" w:firstLine="425"/>
        <w:jc w:val="both"/>
        <w:rPr>
          <w:rFonts w:ascii="Arial" w:hAnsi="Arial" w:cs="Arial"/>
          <w:lang w:val="id-ID"/>
        </w:rPr>
      </w:pPr>
      <w:r w:rsidRPr="006D6A59">
        <w:rPr>
          <w:rFonts w:ascii="Arial" w:hAnsi="Arial" w:cs="Arial"/>
          <w:lang w:val="id-ID"/>
        </w:rPr>
        <w:lastRenderedPageBreak/>
        <w:t>Gambaran perilaku remaja terkait dengan pencegahan keputihan sebelum dan sesudah dilakukan pendidikan kesehatan ditampilkan dalam tabel 4.</w:t>
      </w:r>
    </w:p>
    <w:p w:rsidR="0088637E" w:rsidRPr="006D6A59" w:rsidRDefault="0088637E" w:rsidP="00335845">
      <w:pPr>
        <w:spacing w:line="240" w:lineRule="auto"/>
        <w:ind w:left="426"/>
        <w:jc w:val="center"/>
        <w:rPr>
          <w:rFonts w:ascii="Arial" w:hAnsi="Arial" w:cs="Arial"/>
          <w:b/>
          <w:lang w:val="id-ID"/>
        </w:rPr>
      </w:pPr>
      <w:r w:rsidRPr="006D6A59">
        <w:rPr>
          <w:rFonts w:ascii="Arial" w:hAnsi="Arial" w:cs="Arial"/>
          <w:b/>
          <w:lang w:val="id-ID"/>
        </w:rPr>
        <w:t>Tabel 4. Gambaran Perilaku Remaja Terkait dengan Pencegahan Keputihan Sebelum dan Sesudah dilakukan Pendidikan Kesehatan</w:t>
      </w:r>
    </w:p>
    <w:tbl>
      <w:tblPr>
        <w:tblStyle w:val="TableGrid"/>
        <w:tblW w:w="8646" w:type="dxa"/>
        <w:tblInd w:w="534" w:type="dxa"/>
        <w:tblLook w:val="04A0" w:firstRow="1" w:lastRow="0" w:firstColumn="1" w:lastColumn="0" w:noHBand="0" w:noVBand="1"/>
      </w:tblPr>
      <w:tblGrid>
        <w:gridCol w:w="3543"/>
        <w:gridCol w:w="2552"/>
        <w:gridCol w:w="2551"/>
      </w:tblGrid>
      <w:tr w:rsidR="006D6A59" w:rsidRPr="006D6A59" w:rsidTr="00335845">
        <w:trPr>
          <w:tblHeader/>
        </w:trPr>
        <w:tc>
          <w:tcPr>
            <w:tcW w:w="3543" w:type="dxa"/>
            <w:vMerge w:val="restart"/>
            <w:tcBorders>
              <w:left w:val="single" w:sz="4" w:space="0" w:color="FFFFFF" w:themeColor="background1"/>
              <w:right w:val="single" w:sz="4" w:space="0" w:color="FFFFFF" w:themeColor="background1"/>
            </w:tcBorders>
            <w:vAlign w:val="center"/>
          </w:tcPr>
          <w:p w:rsidR="0088637E" w:rsidRPr="006D6A59" w:rsidRDefault="0088637E" w:rsidP="00335845">
            <w:pPr>
              <w:pStyle w:val="ListParagraph"/>
              <w:spacing w:after="0" w:line="240" w:lineRule="auto"/>
              <w:ind w:left="142"/>
              <w:jc w:val="center"/>
              <w:rPr>
                <w:rFonts w:ascii="Arial" w:hAnsi="Arial" w:cs="Arial"/>
              </w:rPr>
            </w:pPr>
            <w:r w:rsidRPr="006D6A59">
              <w:rPr>
                <w:rFonts w:ascii="Arial" w:hAnsi="Arial" w:cs="Arial"/>
                <w:lang w:val="id-ID"/>
              </w:rPr>
              <w:t>Kriteria</w:t>
            </w:r>
          </w:p>
        </w:tc>
        <w:tc>
          <w:tcPr>
            <w:tcW w:w="5103" w:type="dxa"/>
            <w:gridSpan w:val="2"/>
            <w:tcBorders>
              <w:left w:val="single" w:sz="4" w:space="0" w:color="FFFFFF" w:themeColor="background1"/>
              <w:right w:val="single" w:sz="4" w:space="0" w:color="FFFFFF" w:themeColor="background1"/>
            </w:tcBorders>
          </w:tcPr>
          <w:p w:rsidR="0088637E" w:rsidRPr="006D6A59" w:rsidRDefault="0088637E" w:rsidP="00335845">
            <w:pPr>
              <w:pStyle w:val="ListParagraph"/>
              <w:spacing w:after="0" w:line="240" w:lineRule="auto"/>
              <w:ind w:left="142"/>
              <w:jc w:val="center"/>
              <w:rPr>
                <w:rFonts w:ascii="Arial" w:hAnsi="Arial" w:cs="Arial"/>
              </w:rPr>
            </w:pPr>
            <w:r w:rsidRPr="006D6A59">
              <w:rPr>
                <w:rFonts w:ascii="Arial" w:hAnsi="Arial" w:cs="Arial"/>
              </w:rPr>
              <w:t>Perilaku Pencegahan Keputihan</w:t>
            </w:r>
          </w:p>
        </w:tc>
      </w:tr>
      <w:tr w:rsidR="006D6A59" w:rsidRPr="006D6A59" w:rsidTr="00335845">
        <w:trPr>
          <w:tblHeader/>
        </w:trPr>
        <w:tc>
          <w:tcPr>
            <w:tcW w:w="3543" w:type="dxa"/>
            <w:vMerge/>
            <w:tcBorders>
              <w:left w:val="single" w:sz="4" w:space="0" w:color="FFFFFF" w:themeColor="background1"/>
              <w:right w:val="single" w:sz="4" w:space="0" w:color="FFFFFF" w:themeColor="background1"/>
            </w:tcBorders>
          </w:tcPr>
          <w:p w:rsidR="0088637E" w:rsidRPr="006D6A59" w:rsidRDefault="0088637E" w:rsidP="00335845">
            <w:pPr>
              <w:pStyle w:val="ListParagraph"/>
              <w:spacing w:after="0" w:line="240" w:lineRule="auto"/>
              <w:ind w:left="142"/>
              <w:rPr>
                <w:rFonts w:ascii="Arial" w:hAnsi="Arial" w:cs="Arial"/>
                <w:lang w:val="id-ID"/>
              </w:rPr>
            </w:pPr>
          </w:p>
        </w:tc>
        <w:tc>
          <w:tcPr>
            <w:tcW w:w="2552" w:type="dxa"/>
            <w:tcBorders>
              <w:left w:val="single" w:sz="4" w:space="0" w:color="FFFFFF" w:themeColor="background1"/>
              <w:right w:val="single" w:sz="4" w:space="0" w:color="FFFFFF" w:themeColor="background1"/>
            </w:tcBorders>
          </w:tcPr>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Pretest</w:t>
            </w:r>
          </w:p>
        </w:tc>
        <w:tc>
          <w:tcPr>
            <w:tcW w:w="2551" w:type="dxa"/>
            <w:tcBorders>
              <w:left w:val="single" w:sz="4" w:space="0" w:color="FFFFFF" w:themeColor="background1"/>
              <w:right w:val="single" w:sz="4" w:space="0" w:color="FFFFFF" w:themeColor="background1"/>
            </w:tcBorders>
          </w:tcPr>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Posttest</w:t>
            </w:r>
          </w:p>
        </w:tc>
      </w:tr>
      <w:tr w:rsidR="006D6A59" w:rsidRPr="006D6A59" w:rsidTr="00335845">
        <w:tc>
          <w:tcPr>
            <w:tcW w:w="3543" w:type="dxa"/>
            <w:tcBorders>
              <w:left w:val="single" w:sz="4" w:space="0" w:color="FFFFFF" w:themeColor="background1"/>
              <w:right w:val="single" w:sz="4" w:space="0" w:color="FFFFFF" w:themeColor="background1"/>
            </w:tcBorders>
          </w:tcPr>
          <w:p w:rsidR="0088637E" w:rsidRPr="006D6A59" w:rsidRDefault="0088637E" w:rsidP="00335845">
            <w:pPr>
              <w:pStyle w:val="ListParagraph"/>
              <w:spacing w:after="0" w:line="240" w:lineRule="auto"/>
              <w:ind w:left="142"/>
              <w:rPr>
                <w:rFonts w:ascii="Arial" w:hAnsi="Arial" w:cs="Arial"/>
                <w:lang w:val="id-ID"/>
              </w:rPr>
            </w:pPr>
            <w:r w:rsidRPr="006D6A59">
              <w:rPr>
                <w:rFonts w:ascii="Arial" w:hAnsi="Arial" w:cs="Arial"/>
                <w:lang w:val="id-ID"/>
              </w:rPr>
              <w:t>Baik</w:t>
            </w:r>
          </w:p>
          <w:p w:rsidR="0088637E" w:rsidRPr="006D6A59" w:rsidRDefault="0088637E" w:rsidP="00335845">
            <w:pPr>
              <w:pStyle w:val="ListParagraph"/>
              <w:spacing w:after="0" w:line="240" w:lineRule="auto"/>
              <w:ind w:left="142"/>
              <w:rPr>
                <w:rFonts w:ascii="Arial" w:hAnsi="Arial" w:cs="Arial"/>
                <w:lang w:val="id-ID"/>
              </w:rPr>
            </w:pPr>
            <w:r w:rsidRPr="006D6A59">
              <w:rPr>
                <w:rFonts w:ascii="Arial" w:hAnsi="Arial" w:cs="Arial"/>
                <w:lang w:val="id-ID"/>
              </w:rPr>
              <w:t>Cukup</w:t>
            </w:r>
          </w:p>
          <w:p w:rsidR="0088637E" w:rsidRPr="006D6A59" w:rsidRDefault="0088637E" w:rsidP="00335845">
            <w:pPr>
              <w:pStyle w:val="ListParagraph"/>
              <w:spacing w:after="0" w:line="240" w:lineRule="auto"/>
              <w:ind w:left="142"/>
              <w:rPr>
                <w:rFonts w:ascii="Arial" w:hAnsi="Arial" w:cs="Arial"/>
                <w:lang w:val="id-ID"/>
              </w:rPr>
            </w:pPr>
            <w:r w:rsidRPr="006D6A59">
              <w:rPr>
                <w:rFonts w:ascii="Arial" w:hAnsi="Arial" w:cs="Arial"/>
                <w:lang w:val="id-ID"/>
              </w:rPr>
              <w:t>Kurang</w:t>
            </w:r>
          </w:p>
        </w:tc>
        <w:tc>
          <w:tcPr>
            <w:tcW w:w="2552" w:type="dxa"/>
            <w:tcBorders>
              <w:left w:val="single" w:sz="4" w:space="0" w:color="FFFFFF" w:themeColor="background1"/>
              <w:right w:val="single" w:sz="4" w:space="0" w:color="FFFFFF" w:themeColor="background1"/>
            </w:tcBorders>
          </w:tcPr>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9 (12,5%)</w:t>
            </w:r>
          </w:p>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52 (72,2%)</w:t>
            </w:r>
          </w:p>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11 (15,3%)</w:t>
            </w:r>
          </w:p>
        </w:tc>
        <w:tc>
          <w:tcPr>
            <w:tcW w:w="2551" w:type="dxa"/>
            <w:tcBorders>
              <w:left w:val="single" w:sz="4" w:space="0" w:color="FFFFFF" w:themeColor="background1"/>
              <w:right w:val="single" w:sz="4" w:space="0" w:color="FFFFFF" w:themeColor="background1"/>
            </w:tcBorders>
          </w:tcPr>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12 (16,7%)</w:t>
            </w:r>
          </w:p>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52 (72,2%)</w:t>
            </w:r>
          </w:p>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8 (11,1%)</w:t>
            </w:r>
          </w:p>
        </w:tc>
      </w:tr>
      <w:tr w:rsidR="006D6A59" w:rsidRPr="006D6A59" w:rsidTr="00335845">
        <w:tc>
          <w:tcPr>
            <w:tcW w:w="3543" w:type="dxa"/>
            <w:tcBorders>
              <w:left w:val="single" w:sz="4" w:space="0" w:color="FFFFFF" w:themeColor="background1"/>
              <w:right w:val="single" w:sz="4" w:space="0" w:color="FFFFFF" w:themeColor="background1"/>
            </w:tcBorders>
          </w:tcPr>
          <w:p w:rsidR="0088637E" w:rsidRPr="006D6A59" w:rsidRDefault="0088637E" w:rsidP="00335845">
            <w:pPr>
              <w:pStyle w:val="ListParagraph"/>
              <w:spacing w:after="0" w:line="240" w:lineRule="auto"/>
              <w:ind w:left="142"/>
              <w:rPr>
                <w:rFonts w:ascii="Arial" w:hAnsi="Arial" w:cs="Arial"/>
                <w:lang w:val="id-ID"/>
              </w:rPr>
            </w:pPr>
            <w:r w:rsidRPr="006D6A59">
              <w:rPr>
                <w:rFonts w:ascii="Arial" w:hAnsi="Arial" w:cs="Arial"/>
                <w:lang w:val="id-ID"/>
              </w:rPr>
              <w:t>Skor</w:t>
            </w:r>
          </w:p>
          <w:p w:rsidR="0088637E" w:rsidRPr="006D6A59" w:rsidRDefault="0088637E" w:rsidP="00335845">
            <w:pPr>
              <w:pStyle w:val="ListParagraph"/>
              <w:spacing w:after="0" w:line="240" w:lineRule="auto"/>
              <w:ind w:left="142"/>
              <w:rPr>
                <w:rFonts w:ascii="Arial" w:hAnsi="Arial" w:cs="Arial"/>
                <w:lang w:val="id-ID"/>
              </w:rPr>
            </w:pPr>
            <w:r w:rsidRPr="006D6A59">
              <w:rPr>
                <w:rFonts w:ascii="Arial" w:hAnsi="Arial" w:cs="Arial"/>
                <w:lang w:val="id-ID"/>
              </w:rPr>
              <w:t>Min-Max</w:t>
            </w:r>
          </w:p>
          <w:p w:rsidR="0088637E" w:rsidRPr="006D6A59" w:rsidRDefault="0088637E" w:rsidP="00335845">
            <w:pPr>
              <w:pStyle w:val="ListParagraph"/>
              <w:spacing w:after="0" w:line="240" w:lineRule="auto"/>
              <w:ind w:left="142"/>
              <w:rPr>
                <w:rFonts w:ascii="Arial" w:hAnsi="Arial" w:cs="Arial"/>
                <w:lang w:val="id-ID"/>
              </w:rPr>
            </w:pPr>
            <w:r w:rsidRPr="006D6A59">
              <w:rPr>
                <w:rFonts w:ascii="Arial" w:hAnsi="Arial" w:cs="Arial"/>
                <w:lang w:val="id-ID"/>
              </w:rPr>
              <w:t>Mean</w:t>
            </w:r>
          </w:p>
          <w:p w:rsidR="0088637E" w:rsidRPr="006D6A59" w:rsidRDefault="0088637E" w:rsidP="00335845">
            <w:pPr>
              <w:pStyle w:val="ListParagraph"/>
              <w:spacing w:after="0" w:line="240" w:lineRule="auto"/>
              <w:ind w:left="142"/>
              <w:rPr>
                <w:rFonts w:ascii="Arial" w:hAnsi="Arial" w:cs="Arial"/>
                <w:lang w:val="id-ID"/>
              </w:rPr>
            </w:pPr>
            <w:r w:rsidRPr="006D6A59">
              <w:rPr>
                <w:rFonts w:ascii="Arial" w:hAnsi="Arial" w:cs="Arial"/>
                <w:lang w:val="id-ID"/>
              </w:rPr>
              <w:t>Standar Deviasi</w:t>
            </w:r>
          </w:p>
        </w:tc>
        <w:tc>
          <w:tcPr>
            <w:tcW w:w="2552" w:type="dxa"/>
            <w:tcBorders>
              <w:left w:val="single" w:sz="4" w:space="0" w:color="FFFFFF" w:themeColor="background1"/>
              <w:right w:val="single" w:sz="4" w:space="0" w:color="FFFFFF" w:themeColor="background1"/>
            </w:tcBorders>
          </w:tcPr>
          <w:p w:rsidR="0088637E" w:rsidRPr="006D6A59" w:rsidRDefault="0088637E" w:rsidP="00335845">
            <w:pPr>
              <w:pStyle w:val="ListParagraph"/>
              <w:spacing w:after="0" w:line="240" w:lineRule="auto"/>
              <w:ind w:left="142"/>
              <w:jc w:val="center"/>
              <w:rPr>
                <w:rFonts w:ascii="Arial" w:hAnsi="Arial" w:cs="Arial"/>
                <w:lang w:val="id-ID"/>
              </w:rPr>
            </w:pPr>
          </w:p>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63,6 – 90,9</w:t>
            </w:r>
          </w:p>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77,8</w:t>
            </w:r>
          </w:p>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7,3</w:t>
            </w:r>
          </w:p>
        </w:tc>
        <w:tc>
          <w:tcPr>
            <w:tcW w:w="2551" w:type="dxa"/>
            <w:tcBorders>
              <w:left w:val="single" w:sz="4" w:space="0" w:color="FFFFFF" w:themeColor="background1"/>
              <w:right w:val="single" w:sz="4" w:space="0" w:color="FFFFFF" w:themeColor="background1"/>
            </w:tcBorders>
          </w:tcPr>
          <w:p w:rsidR="0088637E" w:rsidRPr="006D6A59" w:rsidRDefault="0088637E" w:rsidP="00335845">
            <w:pPr>
              <w:pStyle w:val="ListParagraph"/>
              <w:spacing w:after="0" w:line="240" w:lineRule="auto"/>
              <w:ind w:left="142"/>
              <w:jc w:val="center"/>
              <w:rPr>
                <w:rFonts w:ascii="Arial" w:hAnsi="Arial" w:cs="Arial"/>
                <w:lang w:val="id-ID"/>
              </w:rPr>
            </w:pPr>
          </w:p>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63,6 – 93,20</w:t>
            </w:r>
          </w:p>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79,6</w:t>
            </w:r>
          </w:p>
          <w:p w:rsidR="0088637E" w:rsidRPr="006D6A59" w:rsidRDefault="0088637E" w:rsidP="00335845">
            <w:pPr>
              <w:pStyle w:val="ListParagraph"/>
              <w:spacing w:after="0" w:line="240" w:lineRule="auto"/>
              <w:ind w:left="142"/>
              <w:jc w:val="center"/>
              <w:rPr>
                <w:rFonts w:ascii="Arial" w:hAnsi="Arial" w:cs="Arial"/>
                <w:lang w:val="id-ID"/>
              </w:rPr>
            </w:pPr>
            <w:r w:rsidRPr="006D6A59">
              <w:rPr>
                <w:rFonts w:ascii="Arial" w:hAnsi="Arial" w:cs="Arial"/>
                <w:lang w:val="id-ID"/>
              </w:rPr>
              <w:t>5,5</w:t>
            </w:r>
          </w:p>
        </w:tc>
      </w:tr>
    </w:tbl>
    <w:p w:rsidR="0088637E" w:rsidRPr="006D6A59" w:rsidRDefault="009A1870" w:rsidP="00335845">
      <w:pPr>
        <w:spacing w:after="0" w:line="360" w:lineRule="auto"/>
        <w:ind w:left="142"/>
        <w:rPr>
          <w:rFonts w:ascii="Arial" w:hAnsi="Arial" w:cs="Arial"/>
          <w:lang w:val="id-ID"/>
        </w:rPr>
      </w:pPr>
      <w:r w:rsidRPr="006D6A59">
        <w:rPr>
          <w:rFonts w:ascii="Arial" w:hAnsi="Arial" w:cs="Arial"/>
        </w:rPr>
        <w:t xml:space="preserve">      </w:t>
      </w:r>
      <w:r w:rsidR="0088637E" w:rsidRPr="006D6A59">
        <w:rPr>
          <w:rFonts w:ascii="Arial" w:hAnsi="Arial" w:cs="Arial"/>
          <w:lang w:val="id-ID"/>
        </w:rPr>
        <w:t>Sumber : Data Primer, 2020</w:t>
      </w:r>
    </w:p>
    <w:p w:rsidR="0088637E" w:rsidRPr="006D6A59" w:rsidRDefault="00D93824" w:rsidP="00335845">
      <w:pPr>
        <w:pStyle w:val="ListParagraph"/>
        <w:spacing w:line="360" w:lineRule="auto"/>
        <w:ind w:left="426" w:firstLine="425"/>
        <w:jc w:val="both"/>
        <w:rPr>
          <w:rFonts w:ascii="Arial" w:hAnsi="Arial" w:cs="Arial"/>
          <w:lang w:val="id-ID"/>
        </w:rPr>
      </w:pPr>
      <w:r w:rsidRPr="006D6A59">
        <w:rPr>
          <w:rFonts w:ascii="Arial" w:hAnsi="Arial" w:cs="Arial"/>
          <w:lang w:val="id-ID"/>
        </w:rPr>
        <w:lastRenderedPageBreak/>
        <w:t xml:space="preserve">Berdasarkan tabel </w:t>
      </w:r>
      <w:r w:rsidR="0088637E" w:rsidRPr="006D6A59">
        <w:rPr>
          <w:rFonts w:ascii="Arial" w:hAnsi="Arial" w:cs="Arial"/>
          <w:lang w:val="id-ID"/>
        </w:rPr>
        <w:t>4 didapatkan data bahwa pada responden sebelum dilakukan pendidikan kesehatan (</w:t>
      </w:r>
      <w:r w:rsidR="0088637E" w:rsidRPr="006D6A59">
        <w:rPr>
          <w:rFonts w:ascii="Arial" w:hAnsi="Arial" w:cs="Arial"/>
          <w:i/>
          <w:lang w:val="id-ID"/>
        </w:rPr>
        <w:t xml:space="preserve">pretest) </w:t>
      </w:r>
      <w:r w:rsidR="0088637E" w:rsidRPr="006D6A59">
        <w:rPr>
          <w:rFonts w:ascii="Arial" w:hAnsi="Arial" w:cs="Arial"/>
          <w:lang w:val="id-ID"/>
        </w:rPr>
        <w:t xml:space="preserve">memiliki perilaku terhadap pencegahan keputihan mayoritas cukup sebanyak 52 orang (72,2%) dengan skor minimal 63,6, skor maksimal 90,9 dan rata-rata </w:t>
      </w:r>
      <w:r w:rsidR="0088637E" w:rsidRPr="006D6A59">
        <w:rPr>
          <w:rFonts w:ascii="Arial" w:hAnsi="Arial" w:cs="Arial"/>
          <w:i/>
          <w:lang w:val="id-ID"/>
        </w:rPr>
        <w:t>mean</w:t>
      </w:r>
      <w:r w:rsidR="0088637E" w:rsidRPr="006D6A59">
        <w:rPr>
          <w:rFonts w:ascii="Arial" w:hAnsi="Arial" w:cs="Arial"/>
          <w:lang w:val="id-ID"/>
        </w:rPr>
        <w:t xml:space="preserve"> skor sebesar 77,8 sedangkan sikap </w:t>
      </w:r>
      <w:r w:rsidR="0088637E" w:rsidRPr="006D6A59">
        <w:rPr>
          <w:rFonts w:ascii="Arial" w:hAnsi="Arial" w:cs="Arial"/>
          <w:i/>
          <w:lang w:val="id-ID"/>
        </w:rPr>
        <w:t xml:space="preserve">posttest </w:t>
      </w:r>
      <w:r w:rsidR="0088637E" w:rsidRPr="006D6A59">
        <w:rPr>
          <w:rFonts w:ascii="Arial" w:hAnsi="Arial" w:cs="Arial"/>
          <w:lang w:val="id-ID"/>
        </w:rPr>
        <w:t xml:space="preserve">mayoritas kategori cukup sebanyak 52 orang (72,2%) dengan skor minimal 63,6, skor maksimal 93,2 dan rata-rata </w:t>
      </w:r>
      <w:r w:rsidR="0088637E" w:rsidRPr="006D6A59">
        <w:rPr>
          <w:rFonts w:ascii="Arial" w:hAnsi="Arial" w:cs="Arial"/>
          <w:i/>
          <w:lang w:val="id-ID"/>
        </w:rPr>
        <w:t>mean</w:t>
      </w:r>
      <w:r w:rsidR="0088637E" w:rsidRPr="006D6A59">
        <w:rPr>
          <w:rFonts w:ascii="Arial" w:hAnsi="Arial" w:cs="Arial"/>
          <w:lang w:val="id-ID"/>
        </w:rPr>
        <w:t xml:space="preserve"> skor sebesar 79,6.</w:t>
      </w:r>
    </w:p>
    <w:p w:rsidR="0088637E" w:rsidRPr="006D6A59" w:rsidRDefault="0088637E" w:rsidP="00335845">
      <w:pPr>
        <w:pStyle w:val="ListParagraph"/>
        <w:spacing w:line="360" w:lineRule="auto"/>
        <w:ind w:left="426" w:firstLine="425"/>
        <w:jc w:val="both"/>
        <w:rPr>
          <w:rFonts w:ascii="Arial" w:hAnsi="Arial" w:cs="Arial"/>
          <w:lang w:val="id-ID"/>
        </w:rPr>
      </w:pPr>
      <w:r w:rsidRPr="006D6A59">
        <w:rPr>
          <w:rFonts w:ascii="Arial" w:hAnsi="Arial" w:cs="Arial"/>
          <w:lang w:val="id-ID"/>
        </w:rPr>
        <w:t xml:space="preserve">Hasil penelitian yang serupa antara lain hasil penelitian yang dilakukan oleh Mokodongon, dkk (2015) yang menyatakan bahwa 52% remaja putri memiliki perilaku yang baik dalam pencegahan keputihan dan 49% memiliki perilaku yang buruk dalam pencegahan keputihan. Perbedaan hasil tersebut dikarenakan adanya perbedaan kriteria yang ditetapkan oleh peneliti. </w:t>
      </w:r>
    </w:p>
    <w:p w:rsidR="0088637E" w:rsidRPr="006D6A59" w:rsidRDefault="0088637E" w:rsidP="00335845">
      <w:pPr>
        <w:pStyle w:val="ListParagraph"/>
        <w:spacing w:line="360" w:lineRule="auto"/>
        <w:ind w:left="426" w:firstLine="425"/>
        <w:jc w:val="both"/>
        <w:rPr>
          <w:rFonts w:ascii="Arial" w:hAnsi="Arial" w:cs="Arial"/>
          <w:lang w:val="id-ID"/>
        </w:rPr>
      </w:pPr>
      <w:r w:rsidRPr="006D6A59">
        <w:rPr>
          <w:rFonts w:ascii="Arial" w:hAnsi="Arial" w:cs="Arial"/>
          <w:lang w:val="id-ID"/>
        </w:rPr>
        <w:t>Perilaku merupakan faktor terbesar kedua setelah faktor lingkungan yang dapat mempengaruhi kesehatan seseorang . Pada remaja, faktor utama penyebab keputihan adalah perilaku pencegahan keputihan yang kurang baik yaitu higiene yang buruk setelah buang air kecil dan buang air besar, mencuci tangan yang tidak adekuat sehingga dapat mengiritasi atau kontaminasi bakteri pada vulva serta penggunaan pakaian yang ketat dan tidak menyerap keringat (Mokodongon, dkk, 2015)</w:t>
      </w:r>
    </w:p>
    <w:p w:rsidR="00D93824" w:rsidRPr="006D6A59" w:rsidRDefault="00D93824" w:rsidP="00807914">
      <w:pPr>
        <w:pStyle w:val="ListParagraph"/>
        <w:numPr>
          <w:ilvl w:val="0"/>
          <w:numId w:val="4"/>
        </w:numPr>
        <w:spacing w:line="360" w:lineRule="auto"/>
        <w:ind w:left="426"/>
        <w:jc w:val="both"/>
        <w:rPr>
          <w:rFonts w:ascii="Arial" w:hAnsi="Arial" w:cs="Arial"/>
          <w:b/>
          <w:lang w:val="id-ID"/>
        </w:rPr>
        <w:sectPr w:rsidR="00D93824" w:rsidRPr="006D6A59" w:rsidSect="00807914">
          <w:type w:val="continuous"/>
          <w:pgSz w:w="11906" w:h="16838"/>
          <w:pgMar w:top="1440" w:right="1440" w:bottom="1440" w:left="1440" w:header="708" w:footer="708" w:gutter="0"/>
          <w:cols w:space="708"/>
          <w:docGrid w:linePitch="360"/>
        </w:sectPr>
      </w:pPr>
    </w:p>
    <w:p w:rsidR="0088637E" w:rsidRPr="006D6A59" w:rsidRDefault="0088637E" w:rsidP="00807914">
      <w:pPr>
        <w:pStyle w:val="ListParagraph"/>
        <w:numPr>
          <w:ilvl w:val="0"/>
          <w:numId w:val="4"/>
        </w:numPr>
        <w:spacing w:line="360" w:lineRule="auto"/>
        <w:ind w:left="426"/>
        <w:jc w:val="both"/>
        <w:rPr>
          <w:rFonts w:ascii="Arial" w:hAnsi="Arial" w:cs="Arial"/>
          <w:b/>
          <w:lang w:val="id-ID"/>
        </w:rPr>
      </w:pPr>
      <w:r w:rsidRPr="006D6A59">
        <w:rPr>
          <w:rFonts w:ascii="Arial" w:hAnsi="Arial" w:cs="Arial"/>
          <w:b/>
          <w:lang w:val="id-ID"/>
        </w:rPr>
        <w:lastRenderedPageBreak/>
        <w:t>Pengaruh pendidikan kesehatan media audiovisual terhadap pengetahuan, sikap, dan perilaku personal hygiene remaja dalam pencegahan keputihan</w:t>
      </w:r>
    </w:p>
    <w:p w:rsidR="0088637E" w:rsidRPr="006D6A59" w:rsidRDefault="0088637E" w:rsidP="00335845">
      <w:pPr>
        <w:pStyle w:val="ListParagraph"/>
        <w:spacing w:after="0" w:line="360" w:lineRule="auto"/>
        <w:ind w:left="426"/>
        <w:jc w:val="both"/>
        <w:rPr>
          <w:rFonts w:ascii="Arial" w:hAnsi="Arial" w:cs="Arial"/>
          <w:lang w:val="id-ID"/>
        </w:rPr>
      </w:pPr>
      <w:r w:rsidRPr="006D6A59">
        <w:rPr>
          <w:rFonts w:ascii="Arial" w:hAnsi="Arial" w:cs="Arial"/>
          <w:lang w:val="id-ID"/>
        </w:rPr>
        <w:t xml:space="preserve">Hasil Analisis Uji Statistik </w:t>
      </w:r>
      <w:r w:rsidRPr="006D6A59">
        <w:rPr>
          <w:rFonts w:ascii="Arial" w:hAnsi="Arial" w:cs="Arial"/>
          <w:i/>
          <w:lang w:val="id-ID"/>
        </w:rPr>
        <w:t>Wilcoxon Sign Rank Test</w:t>
      </w:r>
      <w:r w:rsidRPr="006D6A59">
        <w:rPr>
          <w:rFonts w:ascii="Arial" w:hAnsi="Arial" w:cs="Arial"/>
          <w:lang w:val="id-ID"/>
        </w:rPr>
        <w:t xml:space="preserve"> Tingkat Pengetahuan Remaja dalam Pencegahan Kepu</w:t>
      </w:r>
      <w:r w:rsidR="00D93824" w:rsidRPr="006D6A59">
        <w:rPr>
          <w:rFonts w:ascii="Arial" w:hAnsi="Arial" w:cs="Arial"/>
          <w:lang w:val="id-ID"/>
        </w:rPr>
        <w:t>tihan ditampilkan dalam tabel 5</w:t>
      </w:r>
      <w:r w:rsidRPr="006D6A59">
        <w:rPr>
          <w:rFonts w:ascii="Arial" w:hAnsi="Arial" w:cs="Arial"/>
          <w:lang w:val="id-ID"/>
        </w:rPr>
        <w:t>.</w:t>
      </w:r>
    </w:p>
    <w:p w:rsidR="0088637E" w:rsidRPr="006D6A59" w:rsidRDefault="0088637E" w:rsidP="00335845">
      <w:pPr>
        <w:spacing w:line="240" w:lineRule="auto"/>
        <w:ind w:left="360"/>
        <w:jc w:val="center"/>
        <w:rPr>
          <w:rFonts w:ascii="Arial" w:hAnsi="Arial" w:cs="Arial"/>
          <w:b/>
          <w:lang w:val="id-ID"/>
        </w:rPr>
      </w:pPr>
      <w:r w:rsidRPr="006D6A59">
        <w:rPr>
          <w:rFonts w:ascii="Arial" w:hAnsi="Arial" w:cs="Arial"/>
          <w:b/>
        </w:rPr>
        <w:t xml:space="preserve">Tabel </w:t>
      </w:r>
      <w:r w:rsidR="00D93824" w:rsidRPr="006D6A59">
        <w:rPr>
          <w:rFonts w:ascii="Arial" w:hAnsi="Arial" w:cs="Arial"/>
          <w:b/>
          <w:lang w:val="id-ID"/>
        </w:rPr>
        <w:t>5</w:t>
      </w:r>
      <w:r w:rsidRPr="006D6A59">
        <w:rPr>
          <w:rFonts w:ascii="Arial" w:hAnsi="Arial" w:cs="Arial"/>
          <w:b/>
          <w:lang w:val="id-ID"/>
        </w:rPr>
        <w:t xml:space="preserve"> </w:t>
      </w:r>
      <w:r w:rsidRPr="006D6A59">
        <w:rPr>
          <w:rFonts w:ascii="Arial" w:hAnsi="Arial" w:cs="Arial"/>
          <w:b/>
        </w:rPr>
        <w:t xml:space="preserve">Gambaran Tingkat Pengetahuan Remaja Terkait dengan Pencegahan Keputihan Sebelum dan Setelah Diberikan Pendidikan Kesehatan </w:t>
      </w:r>
    </w:p>
    <w:tbl>
      <w:tblPr>
        <w:tblStyle w:val="TableGrid"/>
        <w:tblW w:w="8646" w:type="dxa"/>
        <w:tblInd w:w="534" w:type="dxa"/>
        <w:tblLook w:val="04A0" w:firstRow="1" w:lastRow="0" w:firstColumn="1" w:lastColumn="0" w:noHBand="0" w:noVBand="1"/>
      </w:tblPr>
      <w:tblGrid>
        <w:gridCol w:w="3118"/>
        <w:gridCol w:w="1430"/>
        <w:gridCol w:w="3106"/>
        <w:gridCol w:w="992"/>
      </w:tblGrid>
      <w:tr w:rsidR="006D6A59" w:rsidRPr="006D6A59" w:rsidTr="00335845">
        <w:tc>
          <w:tcPr>
            <w:tcW w:w="3118" w:type="dxa"/>
            <w:vMerge w:val="restart"/>
            <w:tcBorders>
              <w:left w:val="nil"/>
              <w:right w:val="nil"/>
            </w:tcBorders>
            <w:vAlign w:val="center"/>
          </w:tcPr>
          <w:p w:rsidR="0088637E" w:rsidRPr="006D6A59" w:rsidRDefault="0088637E" w:rsidP="00335845">
            <w:pPr>
              <w:autoSpaceDE w:val="0"/>
              <w:autoSpaceDN w:val="0"/>
              <w:adjustRightInd w:val="0"/>
              <w:spacing w:after="0" w:line="240" w:lineRule="auto"/>
              <w:jc w:val="center"/>
              <w:rPr>
                <w:rFonts w:ascii="Arial" w:hAnsi="Arial" w:cs="Arial"/>
              </w:rPr>
            </w:pPr>
            <w:r w:rsidRPr="006D6A59">
              <w:rPr>
                <w:rFonts w:ascii="Arial" w:hAnsi="Arial" w:cs="Arial"/>
              </w:rPr>
              <w:t>Variabel</w:t>
            </w:r>
          </w:p>
        </w:tc>
        <w:tc>
          <w:tcPr>
            <w:tcW w:w="1430" w:type="dxa"/>
            <w:vMerge w:val="restart"/>
            <w:tcBorders>
              <w:left w:val="nil"/>
              <w:right w:val="nil"/>
            </w:tcBorders>
            <w:vAlign w:val="center"/>
          </w:tcPr>
          <w:p w:rsidR="0088637E" w:rsidRPr="006D6A59" w:rsidRDefault="0088637E" w:rsidP="00335845">
            <w:pPr>
              <w:autoSpaceDE w:val="0"/>
              <w:autoSpaceDN w:val="0"/>
              <w:adjustRightInd w:val="0"/>
              <w:spacing w:after="0" w:line="240" w:lineRule="auto"/>
              <w:jc w:val="center"/>
              <w:rPr>
                <w:rFonts w:ascii="Arial" w:hAnsi="Arial" w:cs="Arial"/>
                <w:i/>
              </w:rPr>
            </w:pPr>
            <w:r w:rsidRPr="006D6A59">
              <w:rPr>
                <w:rFonts w:ascii="Arial" w:hAnsi="Arial" w:cs="Arial"/>
                <w:i/>
              </w:rPr>
              <w:t>n</w:t>
            </w:r>
          </w:p>
        </w:tc>
        <w:tc>
          <w:tcPr>
            <w:tcW w:w="3106" w:type="dxa"/>
            <w:tcBorders>
              <w:left w:val="nil"/>
              <w:bottom w:val="nil"/>
              <w:right w:val="nil"/>
            </w:tcBorders>
          </w:tcPr>
          <w:p w:rsidR="0088637E" w:rsidRPr="006D6A59" w:rsidRDefault="0088637E" w:rsidP="00335845">
            <w:pPr>
              <w:autoSpaceDE w:val="0"/>
              <w:autoSpaceDN w:val="0"/>
              <w:adjustRightInd w:val="0"/>
              <w:spacing w:after="0" w:line="240" w:lineRule="auto"/>
              <w:jc w:val="center"/>
              <w:rPr>
                <w:rFonts w:ascii="Arial" w:hAnsi="Arial" w:cs="Arial"/>
              </w:rPr>
            </w:pPr>
            <w:r w:rsidRPr="006D6A59">
              <w:rPr>
                <w:rFonts w:ascii="Arial" w:hAnsi="Arial" w:cs="Arial"/>
              </w:rPr>
              <w:t>Mean</w:t>
            </w:r>
          </w:p>
        </w:tc>
        <w:tc>
          <w:tcPr>
            <w:tcW w:w="992" w:type="dxa"/>
            <w:vMerge w:val="restart"/>
            <w:tcBorders>
              <w:left w:val="nil"/>
              <w:right w:val="nil"/>
            </w:tcBorders>
            <w:vAlign w:val="center"/>
          </w:tcPr>
          <w:p w:rsidR="0088637E" w:rsidRPr="006D6A59" w:rsidRDefault="0088637E" w:rsidP="00335845">
            <w:pPr>
              <w:autoSpaceDE w:val="0"/>
              <w:autoSpaceDN w:val="0"/>
              <w:adjustRightInd w:val="0"/>
              <w:spacing w:after="0" w:line="240" w:lineRule="auto"/>
              <w:jc w:val="center"/>
              <w:rPr>
                <w:rFonts w:ascii="Arial" w:hAnsi="Arial" w:cs="Arial"/>
                <w:i/>
              </w:rPr>
            </w:pPr>
            <w:r w:rsidRPr="006D6A59">
              <w:rPr>
                <w:rFonts w:ascii="Arial" w:hAnsi="Arial" w:cs="Arial"/>
                <w:i/>
              </w:rPr>
              <w:t>p</w:t>
            </w:r>
          </w:p>
        </w:tc>
      </w:tr>
      <w:tr w:rsidR="006D6A59" w:rsidRPr="006D6A59" w:rsidTr="00335845">
        <w:tc>
          <w:tcPr>
            <w:tcW w:w="3118" w:type="dxa"/>
            <w:vMerge/>
            <w:tcBorders>
              <w:left w:val="nil"/>
              <w:bottom w:val="single" w:sz="4" w:space="0" w:color="auto"/>
              <w:right w:val="nil"/>
            </w:tcBorders>
            <w:vAlign w:val="center"/>
          </w:tcPr>
          <w:p w:rsidR="0088637E" w:rsidRPr="006D6A59" w:rsidRDefault="0088637E" w:rsidP="00335845">
            <w:pPr>
              <w:autoSpaceDE w:val="0"/>
              <w:autoSpaceDN w:val="0"/>
              <w:adjustRightInd w:val="0"/>
              <w:spacing w:after="0" w:line="240" w:lineRule="auto"/>
              <w:jc w:val="center"/>
              <w:rPr>
                <w:rFonts w:ascii="Arial" w:hAnsi="Arial" w:cs="Arial"/>
              </w:rPr>
            </w:pPr>
          </w:p>
        </w:tc>
        <w:tc>
          <w:tcPr>
            <w:tcW w:w="1430" w:type="dxa"/>
            <w:vMerge/>
            <w:tcBorders>
              <w:left w:val="nil"/>
              <w:bottom w:val="single" w:sz="4" w:space="0" w:color="auto"/>
              <w:right w:val="nil"/>
            </w:tcBorders>
            <w:vAlign w:val="center"/>
          </w:tcPr>
          <w:p w:rsidR="0088637E" w:rsidRPr="006D6A59" w:rsidRDefault="0088637E" w:rsidP="00335845">
            <w:pPr>
              <w:autoSpaceDE w:val="0"/>
              <w:autoSpaceDN w:val="0"/>
              <w:adjustRightInd w:val="0"/>
              <w:spacing w:after="0" w:line="240" w:lineRule="auto"/>
              <w:jc w:val="center"/>
              <w:rPr>
                <w:rFonts w:ascii="Arial" w:hAnsi="Arial" w:cs="Arial"/>
                <w:i/>
              </w:rPr>
            </w:pPr>
          </w:p>
        </w:tc>
        <w:tc>
          <w:tcPr>
            <w:tcW w:w="3106" w:type="dxa"/>
            <w:tcBorders>
              <w:top w:val="nil"/>
              <w:left w:val="nil"/>
              <w:bottom w:val="single" w:sz="4" w:space="0" w:color="auto"/>
              <w:right w:val="nil"/>
            </w:tcBorders>
          </w:tcPr>
          <w:p w:rsidR="0088637E" w:rsidRPr="006D6A59" w:rsidRDefault="0088637E" w:rsidP="00335845">
            <w:pPr>
              <w:autoSpaceDE w:val="0"/>
              <w:autoSpaceDN w:val="0"/>
              <w:adjustRightInd w:val="0"/>
              <w:spacing w:after="0" w:line="240" w:lineRule="auto"/>
              <w:jc w:val="center"/>
              <w:rPr>
                <w:rFonts w:ascii="Arial" w:hAnsi="Arial" w:cs="Arial"/>
              </w:rPr>
            </w:pPr>
            <w:r w:rsidRPr="006D6A59">
              <w:rPr>
                <w:rFonts w:ascii="Arial" w:hAnsi="Arial" w:cs="Arial"/>
              </w:rPr>
              <w:t>(min – maks)</w:t>
            </w:r>
          </w:p>
        </w:tc>
        <w:tc>
          <w:tcPr>
            <w:tcW w:w="992" w:type="dxa"/>
            <w:vMerge/>
            <w:tcBorders>
              <w:left w:val="nil"/>
              <w:right w:val="nil"/>
            </w:tcBorders>
            <w:vAlign w:val="center"/>
          </w:tcPr>
          <w:p w:rsidR="0088637E" w:rsidRPr="006D6A59" w:rsidRDefault="0088637E" w:rsidP="00335845">
            <w:pPr>
              <w:autoSpaceDE w:val="0"/>
              <w:autoSpaceDN w:val="0"/>
              <w:adjustRightInd w:val="0"/>
              <w:spacing w:after="0" w:line="240" w:lineRule="auto"/>
              <w:jc w:val="center"/>
              <w:rPr>
                <w:rFonts w:ascii="Arial" w:hAnsi="Arial" w:cs="Arial"/>
                <w:i/>
              </w:rPr>
            </w:pPr>
          </w:p>
        </w:tc>
      </w:tr>
      <w:tr w:rsidR="006D6A59" w:rsidRPr="006D6A59" w:rsidTr="00335845">
        <w:tc>
          <w:tcPr>
            <w:tcW w:w="3118" w:type="dxa"/>
            <w:tcBorders>
              <w:left w:val="nil"/>
              <w:bottom w:val="nil"/>
              <w:right w:val="nil"/>
            </w:tcBorders>
          </w:tcPr>
          <w:p w:rsidR="0088637E" w:rsidRPr="006D6A59" w:rsidRDefault="0088637E" w:rsidP="00335845">
            <w:pPr>
              <w:spacing w:after="0" w:line="240" w:lineRule="auto"/>
              <w:rPr>
                <w:rFonts w:ascii="Arial" w:hAnsi="Arial" w:cs="Arial"/>
              </w:rPr>
            </w:pPr>
            <w:r w:rsidRPr="006D6A59">
              <w:rPr>
                <w:rFonts w:ascii="Arial" w:hAnsi="Arial" w:cs="Arial"/>
              </w:rPr>
              <w:t>Skor Pretest Pengetahuan Pencegahan Keputihan</w:t>
            </w:r>
          </w:p>
        </w:tc>
        <w:tc>
          <w:tcPr>
            <w:tcW w:w="1430" w:type="dxa"/>
            <w:tcBorders>
              <w:left w:val="nil"/>
              <w:bottom w:val="nil"/>
              <w:right w:val="nil"/>
            </w:tcBorders>
            <w:vAlign w:val="center"/>
          </w:tcPr>
          <w:p w:rsidR="0088637E" w:rsidRPr="006D6A59" w:rsidRDefault="0088637E" w:rsidP="00335845">
            <w:pPr>
              <w:autoSpaceDE w:val="0"/>
              <w:autoSpaceDN w:val="0"/>
              <w:adjustRightInd w:val="0"/>
              <w:spacing w:after="0" w:line="240" w:lineRule="auto"/>
              <w:jc w:val="center"/>
              <w:rPr>
                <w:rFonts w:ascii="Arial" w:hAnsi="Arial" w:cs="Arial"/>
                <w:lang w:val="id-ID"/>
              </w:rPr>
            </w:pPr>
            <w:r w:rsidRPr="006D6A59">
              <w:rPr>
                <w:rFonts w:ascii="Arial" w:hAnsi="Arial" w:cs="Arial"/>
                <w:lang w:val="id-ID"/>
              </w:rPr>
              <w:t>72</w:t>
            </w:r>
          </w:p>
        </w:tc>
        <w:tc>
          <w:tcPr>
            <w:tcW w:w="3106" w:type="dxa"/>
            <w:tcBorders>
              <w:left w:val="nil"/>
              <w:bottom w:val="nil"/>
              <w:right w:val="nil"/>
            </w:tcBorders>
            <w:vAlign w:val="center"/>
          </w:tcPr>
          <w:p w:rsidR="0088637E" w:rsidRPr="006D6A59" w:rsidRDefault="0088637E" w:rsidP="00335845">
            <w:pPr>
              <w:autoSpaceDE w:val="0"/>
              <w:autoSpaceDN w:val="0"/>
              <w:adjustRightInd w:val="0"/>
              <w:spacing w:after="0" w:line="240" w:lineRule="auto"/>
              <w:jc w:val="center"/>
              <w:rPr>
                <w:rFonts w:ascii="Arial" w:hAnsi="Arial" w:cs="Arial"/>
              </w:rPr>
            </w:pPr>
            <w:r w:rsidRPr="006D6A59">
              <w:rPr>
                <w:rFonts w:ascii="Arial" w:hAnsi="Arial" w:cs="Arial"/>
                <w:lang w:val="id-ID"/>
              </w:rPr>
              <w:t>80,7</w:t>
            </w:r>
            <w:r w:rsidRPr="006D6A59">
              <w:rPr>
                <w:rFonts w:ascii="Arial" w:hAnsi="Arial" w:cs="Arial"/>
              </w:rPr>
              <w:t xml:space="preserve"> (</w:t>
            </w:r>
            <w:r w:rsidRPr="006D6A59">
              <w:rPr>
                <w:rFonts w:ascii="Arial" w:hAnsi="Arial" w:cs="Arial"/>
                <w:lang w:val="id-ID"/>
              </w:rPr>
              <w:t>47,6</w:t>
            </w:r>
            <w:r w:rsidRPr="006D6A59">
              <w:rPr>
                <w:rFonts w:ascii="Arial" w:hAnsi="Arial" w:cs="Arial"/>
              </w:rPr>
              <w:t xml:space="preserve"> – </w:t>
            </w:r>
            <w:r w:rsidRPr="006D6A59">
              <w:rPr>
                <w:rFonts w:ascii="Arial" w:hAnsi="Arial" w:cs="Arial"/>
                <w:lang w:val="id-ID"/>
              </w:rPr>
              <w:t>95,2</w:t>
            </w:r>
            <w:r w:rsidRPr="006D6A59">
              <w:rPr>
                <w:rFonts w:ascii="Arial" w:hAnsi="Arial" w:cs="Arial"/>
              </w:rPr>
              <w:t>)</w:t>
            </w:r>
          </w:p>
        </w:tc>
        <w:tc>
          <w:tcPr>
            <w:tcW w:w="992" w:type="dxa"/>
            <w:vMerge w:val="restart"/>
            <w:tcBorders>
              <w:left w:val="nil"/>
              <w:right w:val="nil"/>
            </w:tcBorders>
            <w:vAlign w:val="center"/>
          </w:tcPr>
          <w:p w:rsidR="0088637E" w:rsidRPr="006D6A59" w:rsidRDefault="0088637E" w:rsidP="00335845">
            <w:pPr>
              <w:autoSpaceDE w:val="0"/>
              <w:autoSpaceDN w:val="0"/>
              <w:adjustRightInd w:val="0"/>
              <w:spacing w:after="0" w:line="240" w:lineRule="auto"/>
              <w:jc w:val="center"/>
              <w:rPr>
                <w:rFonts w:ascii="Arial" w:hAnsi="Arial" w:cs="Arial"/>
              </w:rPr>
            </w:pPr>
            <w:r w:rsidRPr="006D6A59">
              <w:rPr>
                <w:rFonts w:ascii="Arial" w:hAnsi="Arial" w:cs="Arial"/>
              </w:rPr>
              <w:t>0,000</w:t>
            </w:r>
          </w:p>
        </w:tc>
      </w:tr>
      <w:tr w:rsidR="006D6A59" w:rsidRPr="006D6A59" w:rsidTr="00335845">
        <w:tc>
          <w:tcPr>
            <w:tcW w:w="3118" w:type="dxa"/>
            <w:tcBorders>
              <w:top w:val="nil"/>
              <w:left w:val="nil"/>
              <w:right w:val="nil"/>
            </w:tcBorders>
          </w:tcPr>
          <w:p w:rsidR="0088637E" w:rsidRPr="006D6A59" w:rsidRDefault="0088637E" w:rsidP="00335845">
            <w:pPr>
              <w:spacing w:after="0" w:line="240" w:lineRule="auto"/>
              <w:rPr>
                <w:rFonts w:ascii="Arial" w:hAnsi="Arial" w:cs="Arial"/>
              </w:rPr>
            </w:pPr>
            <w:r w:rsidRPr="006D6A59">
              <w:rPr>
                <w:rFonts w:ascii="Arial" w:hAnsi="Arial" w:cs="Arial"/>
              </w:rPr>
              <w:t>Skor Posttest Pengetahuan Pencegahan Keputihan</w:t>
            </w:r>
          </w:p>
        </w:tc>
        <w:tc>
          <w:tcPr>
            <w:tcW w:w="1430" w:type="dxa"/>
            <w:tcBorders>
              <w:top w:val="nil"/>
              <w:left w:val="nil"/>
              <w:right w:val="nil"/>
            </w:tcBorders>
            <w:vAlign w:val="center"/>
          </w:tcPr>
          <w:p w:rsidR="0088637E" w:rsidRPr="006D6A59" w:rsidRDefault="0088637E" w:rsidP="00335845">
            <w:pPr>
              <w:autoSpaceDE w:val="0"/>
              <w:autoSpaceDN w:val="0"/>
              <w:adjustRightInd w:val="0"/>
              <w:spacing w:after="0" w:line="240" w:lineRule="auto"/>
              <w:jc w:val="center"/>
              <w:rPr>
                <w:rFonts w:ascii="Arial" w:hAnsi="Arial" w:cs="Arial"/>
                <w:lang w:val="id-ID"/>
              </w:rPr>
            </w:pPr>
            <w:r w:rsidRPr="006D6A59">
              <w:rPr>
                <w:rFonts w:ascii="Arial" w:hAnsi="Arial" w:cs="Arial"/>
                <w:lang w:val="id-ID"/>
              </w:rPr>
              <w:t>72</w:t>
            </w:r>
          </w:p>
        </w:tc>
        <w:tc>
          <w:tcPr>
            <w:tcW w:w="3106" w:type="dxa"/>
            <w:tcBorders>
              <w:top w:val="nil"/>
              <w:left w:val="nil"/>
              <w:right w:val="nil"/>
            </w:tcBorders>
            <w:vAlign w:val="center"/>
          </w:tcPr>
          <w:p w:rsidR="0088637E" w:rsidRPr="006D6A59" w:rsidRDefault="0088637E" w:rsidP="00335845">
            <w:pPr>
              <w:autoSpaceDE w:val="0"/>
              <w:autoSpaceDN w:val="0"/>
              <w:adjustRightInd w:val="0"/>
              <w:spacing w:after="0" w:line="240" w:lineRule="auto"/>
              <w:jc w:val="center"/>
              <w:rPr>
                <w:rFonts w:ascii="Arial" w:hAnsi="Arial" w:cs="Arial"/>
              </w:rPr>
            </w:pPr>
            <w:r w:rsidRPr="006D6A59">
              <w:rPr>
                <w:rFonts w:ascii="Arial" w:hAnsi="Arial" w:cs="Arial"/>
                <w:lang w:val="id-ID"/>
              </w:rPr>
              <w:t>85,4 (61,9</w:t>
            </w:r>
            <w:r w:rsidRPr="006D6A59">
              <w:rPr>
                <w:rFonts w:ascii="Arial" w:hAnsi="Arial" w:cs="Arial"/>
              </w:rPr>
              <w:t xml:space="preserve"> -</w:t>
            </w:r>
            <w:r w:rsidRPr="006D6A59">
              <w:rPr>
                <w:rFonts w:ascii="Arial" w:hAnsi="Arial" w:cs="Arial"/>
                <w:lang w:val="id-ID"/>
              </w:rPr>
              <w:t xml:space="preserve"> 100</w:t>
            </w:r>
            <w:r w:rsidRPr="006D6A59">
              <w:rPr>
                <w:rFonts w:ascii="Arial" w:hAnsi="Arial" w:cs="Arial"/>
              </w:rPr>
              <w:t>)</w:t>
            </w:r>
          </w:p>
        </w:tc>
        <w:tc>
          <w:tcPr>
            <w:tcW w:w="992" w:type="dxa"/>
            <w:vMerge/>
            <w:tcBorders>
              <w:left w:val="nil"/>
              <w:right w:val="nil"/>
            </w:tcBorders>
          </w:tcPr>
          <w:p w:rsidR="0088637E" w:rsidRPr="006D6A59" w:rsidRDefault="0088637E" w:rsidP="00335845">
            <w:pPr>
              <w:autoSpaceDE w:val="0"/>
              <w:autoSpaceDN w:val="0"/>
              <w:adjustRightInd w:val="0"/>
              <w:spacing w:after="0" w:line="240" w:lineRule="auto"/>
              <w:rPr>
                <w:rFonts w:ascii="Arial" w:hAnsi="Arial" w:cs="Arial"/>
              </w:rPr>
            </w:pPr>
          </w:p>
        </w:tc>
      </w:tr>
    </w:tbl>
    <w:p w:rsidR="0088637E" w:rsidRPr="006D6A59" w:rsidRDefault="0088637E" w:rsidP="006D6A59">
      <w:pPr>
        <w:autoSpaceDE w:val="0"/>
        <w:autoSpaceDN w:val="0"/>
        <w:adjustRightInd w:val="0"/>
        <w:spacing w:before="240" w:after="0" w:line="360" w:lineRule="auto"/>
        <w:ind w:left="426" w:firstLine="425"/>
        <w:jc w:val="both"/>
        <w:rPr>
          <w:rFonts w:ascii="Arial" w:hAnsi="Arial" w:cs="Arial"/>
          <w:lang w:val="id-ID"/>
        </w:rPr>
      </w:pPr>
      <w:r w:rsidRPr="006D6A59">
        <w:rPr>
          <w:rFonts w:ascii="Arial" w:hAnsi="Arial" w:cs="Arial"/>
        </w:rPr>
        <w:t xml:space="preserve">Dari uji Wilcoxon tersebut diperoleh nilai </w:t>
      </w:r>
      <w:r w:rsidRPr="006D6A59">
        <w:rPr>
          <w:rFonts w:ascii="Arial" w:hAnsi="Arial" w:cs="Arial"/>
          <w:i/>
        </w:rPr>
        <w:t>significancy</w:t>
      </w:r>
      <w:r w:rsidRPr="006D6A59">
        <w:rPr>
          <w:rFonts w:ascii="Arial" w:hAnsi="Arial" w:cs="Arial"/>
        </w:rPr>
        <w:t xml:space="preserve"> </w:t>
      </w:r>
      <w:r w:rsidRPr="006D6A59">
        <w:rPr>
          <w:rFonts w:ascii="Arial" w:hAnsi="Arial" w:cs="Arial"/>
          <w:i/>
        </w:rPr>
        <w:t>p=0,000</w:t>
      </w:r>
      <w:r w:rsidRPr="006D6A59">
        <w:rPr>
          <w:rFonts w:ascii="Arial" w:hAnsi="Arial" w:cs="Arial"/>
        </w:rPr>
        <w:t xml:space="preserve"> (</w:t>
      </w:r>
      <w:r w:rsidRPr="006D6A59">
        <w:rPr>
          <w:rFonts w:ascii="Arial" w:hAnsi="Arial" w:cs="Arial"/>
          <w:i/>
        </w:rPr>
        <w:t>p&lt;0</w:t>
      </w:r>
      <w:proofErr w:type="gramStart"/>
      <w:r w:rsidRPr="006D6A59">
        <w:rPr>
          <w:rFonts w:ascii="Arial" w:hAnsi="Arial" w:cs="Arial"/>
          <w:i/>
        </w:rPr>
        <w:t>,05</w:t>
      </w:r>
      <w:proofErr w:type="gramEnd"/>
      <w:r w:rsidRPr="006D6A59">
        <w:rPr>
          <w:rFonts w:ascii="Arial" w:hAnsi="Arial" w:cs="Arial"/>
        </w:rPr>
        <w:t>), dengan demikian dapat disimpulkan bahwa terdapat perbedaan skor pengetahuan pencegahan keputihan yang bermakna antara sebelum dilakukan tindakan dan setelah dilakukan tindakan pada kelompok Intervensi.</w:t>
      </w:r>
    </w:p>
    <w:p w:rsidR="00D93824" w:rsidRPr="006D6A59" w:rsidRDefault="00D93824" w:rsidP="00807914">
      <w:pPr>
        <w:autoSpaceDE w:val="0"/>
        <w:autoSpaceDN w:val="0"/>
        <w:adjustRightInd w:val="0"/>
        <w:spacing w:after="0" w:line="360" w:lineRule="auto"/>
        <w:ind w:left="360"/>
        <w:jc w:val="both"/>
        <w:rPr>
          <w:rFonts w:ascii="Arial" w:hAnsi="Arial" w:cs="Arial"/>
          <w:lang w:val="id-ID"/>
        </w:rPr>
        <w:sectPr w:rsidR="00D93824" w:rsidRPr="006D6A59" w:rsidSect="00807914">
          <w:type w:val="continuous"/>
          <w:pgSz w:w="11906" w:h="16838"/>
          <w:pgMar w:top="1440" w:right="1440" w:bottom="1440" w:left="1440" w:header="708" w:footer="708" w:gutter="0"/>
          <w:cols w:space="708"/>
          <w:docGrid w:linePitch="360"/>
        </w:sectPr>
      </w:pPr>
    </w:p>
    <w:p w:rsidR="00335845" w:rsidRPr="006D6A59" w:rsidRDefault="0088637E" w:rsidP="00335845">
      <w:pPr>
        <w:autoSpaceDE w:val="0"/>
        <w:autoSpaceDN w:val="0"/>
        <w:adjustRightInd w:val="0"/>
        <w:spacing w:after="0" w:line="360" w:lineRule="auto"/>
        <w:ind w:left="426" w:firstLine="425"/>
        <w:jc w:val="both"/>
        <w:rPr>
          <w:rFonts w:ascii="Arial" w:hAnsi="Arial" w:cs="Arial"/>
        </w:rPr>
      </w:pPr>
      <w:r w:rsidRPr="006D6A59">
        <w:rPr>
          <w:rFonts w:ascii="Arial" w:hAnsi="Arial" w:cs="Arial"/>
          <w:lang w:val="id-ID"/>
        </w:rPr>
        <w:lastRenderedPageBreak/>
        <w:t xml:space="preserve">Hasil </w:t>
      </w:r>
      <w:r w:rsidRPr="006D6A59">
        <w:rPr>
          <w:rFonts w:ascii="Arial" w:hAnsi="Arial" w:cs="Arial"/>
        </w:rPr>
        <w:t>Analisis</w:t>
      </w:r>
      <w:r w:rsidRPr="006D6A59">
        <w:rPr>
          <w:rFonts w:ascii="Arial" w:hAnsi="Arial" w:cs="Arial"/>
          <w:lang w:val="id-ID"/>
        </w:rPr>
        <w:t xml:space="preserve"> Uji Statistik </w:t>
      </w:r>
      <w:r w:rsidRPr="006D6A59">
        <w:rPr>
          <w:rFonts w:ascii="Arial" w:hAnsi="Arial" w:cs="Arial"/>
          <w:i/>
          <w:lang w:val="id-ID"/>
        </w:rPr>
        <w:t>Wilcoxon Sign Rank Test</w:t>
      </w:r>
      <w:r w:rsidRPr="006D6A59">
        <w:rPr>
          <w:rFonts w:ascii="Arial" w:hAnsi="Arial" w:cs="Arial"/>
          <w:lang w:val="id-ID"/>
        </w:rPr>
        <w:t xml:space="preserve"> Sikap Remaja dalam Pencegahan Keputihan Pada Kelompok Intervensi ditampilkan dalam tabel </w:t>
      </w:r>
      <w:r w:rsidR="00D93824" w:rsidRPr="006D6A59">
        <w:rPr>
          <w:rFonts w:ascii="Arial" w:hAnsi="Arial" w:cs="Arial"/>
          <w:lang w:val="id-ID"/>
        </w:rPr>
        <w:t>6</w:t>
      </w:r>
    </w:p>
    <w:p w:rsidR="006D6A59" w:rsidRPr="006D6A59" w:rsidRDefault="006D6A59">
      <w:pPr>
        <w:spacing w:after="200" w:line="276" w:lineRule="auto"/>
        <w:rPr>
          <w:rFonts w:ascii="Arial" w:hAnsi="Arial" w:cs="Arial"/>
          <w:b/>
        </w:rPr>
      </w:pPr>
      <w:r w:rsidRPr="006D6A59">
        <w:rPr>
          <w:rFonts w:ascii="Arial" w:hAnsi="Arial" w:cs="Arial"/>
          <w:b/>
        </w:rPr>
        <w:br w:type="page"/>
      </w:r>
    </w:p>
    <w:p w:rsidR="0088637E" w:rsidRPr="006D6A59" w:rsidRDefault="0088637E" w:rsidP="006D6A59">
      <w:pPr>
        <w:autoSpaceDE w:val="0"/>
        <w:autoSpaceDN w:val="0"/>
        <w:adjustRightInd w:val="0"/>
        <w:spacing w:after="0" w:line="240" w:lineRule="auto"/>
        <w:ind w:left="426"/>
        <w:jc w:val="center"/>
        <w:rPr>
          <w:rFonts w:ascii="Arial" w:hAnsi="Arial" w:cs="Arial"/>
          <w:b/>
          <w:lang w:val="id-ID"/>
        </w:rPr>
      </w:pPr>
      <w:r w:rsidRPr="006D6A59">
        <w:rPr>
          <w:rFonts w:ascii="Arial" w:hAnsi="Arial" w:cs="Arial"/>
          <w:b/>
        </w:rPr>
        <w:lastRenderedPageBreak/>
        <w:t>Tabel</w:t>
      </w:r>
      <w:r w:rsidRPr="006D6A59">
        <w:rPr>
          <w:rFonts w:ascii="Arial" w:hAnsi="Arial" w:cs="Arial"/>
          <w:b/>
          <w:lang w:val="id-ID"/>
        </w:rPr>
        <w:t xml:space="preserve"> </w:t>
      </w:r>
      <w:r w:rsidR="00D93824" w:rsidRPr="006D6A59">
        <w:rPr>
          <w:rFonts w:ascii="Arial" w:hAnsi="Arial" w:cs="Arial"/>
          <w:b/>
          <w:lang w:val="id-ID"/>
        </w:rPr>
        <w:t>6</w:t>
      </w:r>
      <w:r w:rsidRPr="006D6A59">
        <w:rPr>
          <w:rFonts w:ascii="Arial" w:hAnsi="Arial" w:cs="Arial"/>
          <w:b/>
        </w:rPr>
        <w:t xml:space="preserve"> Gambaran Tingkat Sikap Remaja Terkait dengan Pencegahan Keputihan Sebelum dan Setelah Diberikan Pendidikan Kesehatan</w:t>
      </w:r>
    </w:p>
    <w:tbl>
      <w:tblPr>
        <w:tblStyle w:val="TableGrid"/>
        <w:tblW w:w="8646" w:type="dxa"/>
        <w:tblInd w:w="534" w:type="dxa"/>
        <w:tblLook w:val="04A0" w:firstRow="1" w:lastRow="0" w:firstColumn="1" w:lastColumn="0" w:noHBand="0" w:noVBand="1"/>
      </w:tblPr>
      <w:tblGrid>
        <w:gridCol w:w="4536"/>
        <w:gridCol w:w="850"/>
        <w:gridCol w:w="2126"/>
        <w:gridCol w:w="1134"/>
      </w:tblGrid>
      <w:tr w:rsidR="006D6A59" w:rsidRPr="006D6A59" w:rsidTr="006D6A59">
        <w:tc>
          <w:tcPr>
            <w:tcW w:w="4536" w:type="dxa"/>
            <w:vMerge w:val="restart"/>
            <w:tcBorders>
              <w:left w:val="nil"/>
              <w:right w:val="nil"/>
            </w:tcBorders>
            <w:vAlign w:val="center"/>
          </w:tcPr>
          <w:p w:rsidR="0088637E" w:rsidRPr="006D6A59" w:rsidRDefault="0088637E" w:rsidP="006D6A59">
            <w:pPr>
              <w:autoSpaceDE w:val="0"/>
              <w:autoSpaceDN w:val="0"/>
              <w:adjustRightInd w:val="0"/>
              <w:spacing w:after="0" w:line="240" w:lineRule="auto"/>
              <w:jc w:val="center"/>
              <w:rPr>
                <w:rFonts w:ascii="Arial" w:hAnsi="Arial" w:cs="Arial"/>
              </w:rPr>
            </w:pPr>
            <w:r w:rsidRPr="006D6A59">
              <w:rPr>
                <w:rFonts w:ascii="Arial" w:hAnsi="Arial" w:cs="Arial"/>
              </w:rPr>
              <w:t>Variabel</w:t>
            </w:r>
          </w:p>
        </w:tc>
        <w:tc>
          <w:tcPr>
            <w:tcW w:w="850" w:type="dxa"/>
            <w:vMerge w:val="restart"/>
            <w:tcBorders>
              <w:left w:val="nil"/>
              <w:right w:val="nil"/>
            </w:tcBorders>
            <w:vAlign w:val="center"/>
          </w:tcPr>
          <w:p w:rsidR="0088637E" w:rsidRPr="006D6A59" w:rsidRDefault="0088637E" w:rsidP="006D6A59">
            <w:pPr>
              <w:autoSpaceDE w:val="0"/>
              <w:autoSpaceDN w:val="0"/>
              <w:adjustRightInd w:val="0"/>
              <w:spacing w:after="0" w:line="240" w:lineRule="auto"/>
              <w:jc w:val="center"/>
              <w:rPr>
                <w:rFonts w:ascii="Arial" w:hAnsi="Arial" w:cs="Arial"/>
                <w:i/>
              </w:rPr>
            </w:pPr>
            <w:r w:rsidRPr="006D6A59">
              <w:rPr>
                <w:rFonts w:ascii="Arial" w:hAnsi="Arial" w:cs="Arial"/>
                <w:i/>
              </w:rPr>
              <w:t>n</w:t>
            </w:r>
          </w:p>
        </w:tc>
        <w:tc>
          <w:tcPr>
            <w:tcW w:w="2126" w:type="dxa"/>
            <w:tcBorders>
              <w:left w:val="nil"/>
              <w:bottom w:val="nil"/>
              <w:right w:val="nil"/>
            </w:tcBorders>
          </w:tcPr>
          <w:p w:rsidR="0088637E" w:rsidRPr="006D6A59" w:rsidRDefault="0088637E" w:rsidP="006D6A59">
            <w:pPr>
              <w:autoSpaceDE w:val="0"/>
              <w:autoSpaceDN w:val="0"/>
              <w:adjustRightInd w:val="0"/>
              <w:spacing w:after="0" w:line="240" w:lineRule="auto"/>
              <w:jc w:val="center"/>
              <w:rPr>
                <w:rFonts w:ascii="Arial" w:hAnsi="Arial" w:cs="Arial"/>
              </w:rPr>
            </w:pPr>
            <w:r w:rsidRPr="006D6A59">
              <w:rPr>
                <w:rFonts w:ascii="Arial" w:hAnsi="Arial" w:cs="Arial"/>
              </w:rPr>
              <w:t>Mean</w:t>
            </w:r>
          </w:p>
        </w:tc>
        <w:tc>
          <w:tcPr>
            <w:tcW w:w="1134" w:type="dxa"/>
            <w:vMerge w:val="restart"/>
            <w:tcBorders>
              <w:left w:val="nil"/>
              <w:right w:val="nil"/>
            </w:tcBorders>
            <w:vAlign w:val="center"/>
          </w:tcPr>
          <w:p w:rsidR="0088637E" w:rsidRPr="006D6A59" w:rsidRDefault="0088637E" w:rsidP="006D6A59">
            <w:pPr>
              <w:autoSpaceDE w:val="0"/>
              <w:autoSpaceDN w:val="0"/>
              <w:adjustRightInd w:val="0"/>
              <w:spacing w:after="0" w:line="240" w:lineRule="auto"/>
              <w:jc w:val="center"/>
              <w:rPr>
                <w:rFonts w:ascii="Arial" w:hAnsi="Arial" w:cs="Arial"/>
                <w:i/>
              </w:rPr>
            </w:pPr>
            <w:r w:rsidRPr="006D6A59">
              <w:rPr>
                <w:rFonts w:ascii="Arial" w:hAnsi="Arial" w:cs="Arial"/>
                <w:i/>
              </w:rPr>
              <w:t>p</w:t>
            </w:r>
          </w:p>
        </w:tc>
      </w:tr>
      <w:tr w:rsidR="006D6A59" w:rsidRPr="006D6A59" w:rsidTr="006D6A59">
        <w:tc>
          <w:tcPr>
            <w:tcW w:w="4536" w:type="dxa"/>
            <w:vMerge/>
            <w:tcBorders>
              <w:left w:val="nil"/>
              <w:bottom w:val="single" w:sz="4" w:space="0" w:color="auto"/>
              <w:right w:val="nil"/>
            </w:tcBorders>
            <w:vAlign w:val="center"/>
          </w:tcPr>
          <w:p w:rsidR="0088637E" w:rsidRPr="006D6A59" w:rsidRDefault="0088637E" w:rsidP="006D6A59">
            <w:pPr>
              <w:autoSpaceDE w:val="0"/>
              <w:autoSpaceDN w:val="0"/>
              <w:adjustRightInd w:val="0"/>
              <w:spacing w:after="0" w:line="240" w:lineRule="auto"/>
              <w:jc w:val="center"/>
              <w:rPr>
                <w:rFonts w:ascii="Arial" w:hAnsi="Arial" w:cs="Arial"/>
              </w:rPr>
            </w:pPr>
          </w:p>
        </w:tc>
        <w:tc>
          <w:tcPr>
            <w:tcW w:w="850" w:type="dxa"/>
            <w:vMerge/>
            <w:tcBorders>
              <w:left w:val="nil"/>
              <w:bottom w:val="single" w:sz="4" w:space="0" w:color="auto"/>
              <w:right w:val="nil"/>
            </w:tcBorders>
            <w:vAlign w:val="center"/>
          </w:tcPr>
          <w:p w:rsidR="0088637E" w:rsidRPr="006D6A59" w:rsidRDefault="0088637E" w:rsidP="006D6A59">
            <w:pPr>
              <w:autoSpaceDE w:val="0"/>
              <w:autoSpaceDN w:val="0"/>
              <w:adjustRightInd w:val="0"/>
              <w:spacing w:after="0" w:line="240" w:lineRule="auto"/>
              <w:jc w:val="center"/>
              <w:rPr>
                <w:rFonts w:ascii="Arial" w:hAnsi="Arial" w:cs="Arial"/>
                <w:i/>
              </w:rPr>
            </w:pPr>
          </w:p>
        </w:tc>
        <w:tc>
          <w:tcPr>
            <w:tcW w:w="2126" w:type="dxa"/>
            <w:tcBorders>
              <w:top w:val="nil"/>
              <w:left w:val="nil"/>
              <w:bottom w:val="single" w:sz="4" w:space="0" w:color="auto"/>
              <w:right w:val="nil"/>
            </w:tcBorders>
          </w:tcPr>
          <w:p w:rsidR="0088637E" w:rsidRPr="006D6A59" w:rsidRDefault="0088637E" w:rsidP="006D6A59">
            <w:pPr>
              <w:autoSpaceDE w:val="0"/>
              <w:autoSpaceDN w:val="0"/>
              <w:adjustRightInd w:val="0"/>
              <w:spacing w:after="0" w:line="240" w:lineRule="auto"/>
              <w:jc w:val="center"/>
              <w:rPr>
                <w:rFonts w:ascii="Arial" w:hAnsi="Arial" w:cs="Arial"/>
              </w:rPr>
            </w:pPr>
            <w:r w:rsidRPr="006D6A59">
              <w:rPr>
                <w:rFonts w:ascii="Arial" w:hAnsi="Arial" w:cs="Arial"/>
              </w:rPr>
              <w:t>(min – mak</w:t>
            </w:r>
            <w:r w:rsidRPr="006D6A59">
              <w:rPr>
                <w:rFonts w:ascii="Arial" w:hAnsi="Arial" w:cs="Arial"/>
                <w:lang w:val="id-ID"/>
              </w:rPr>
              <w:t>s</w:t>
            </w:r>
            <w:r w:rsidRPr="006D6A59">
              <w:rPr>
                <w:rFonts w:ascii="Arial" w:hAnsi="Arial" w:cs="Arial"/>
              </w:rPr>
              <w:t>)</w:t>
            </w:r>
          </w:p>
        </w:tc>
        <w:tc>
          <w:tcPr>
            <w:tcW w:w="1134" w:type="dxa"/>
            <w:vMerge/>
            <w:tcBorders>
              <w:left w:val="nil"/>
              <w:right w:val="nil"/>
            </w:tcBorders>
            <w:vAlign w:val="center"/>
          </w:tcPr>
          <w:p w:rsidR="0088637E" w:rsidRPr="006D6A59" w:rsidRDefault="0088637E" w:rsidP="006D6A59">
            <w:pPr>
              <w:autoSpaceDE w:val="0"/>
              <w:autoSpaceDN w:val="0"/>
              <w:adjustRightInd w:val="0"/>
              <w:spacing w:after="0" w:line="240" w:lineRule="auto"/>
              <w:jc w:val="center"/>
              <w:rPr>
                <w:rFonts w:ascii="Arial" w:hAnsi="Arial" w:cs="Arial"/>
                <w:i/>
              </w:rPr>
            </w:pPr>
          </w:p>
        </w:tc>
      </w:tr>
      <w:tr w:rsidR="006D6A59" w:rsidRPr="006D6A59" w:rsidTr="006D6A59">
        <w:tc>
          <w:tcPr>
            <w:tcW w:w="4536" w:type="dxa"/>
            <w:tcBorders>
              <w:left w:val="nil"/>
              <w:bottom w:val="nil"/>
              <w:right w:val="nil"/>
            </w:tcBorders>
          </w:tcPr>
          <w:p w:rsidR="0088637E" w:rsidRPr="006D6A59" w:rsidRDefault="0088637E" w:rsidP="006D6A59">
            <w:pPr>
              <w:spacing w:after="0" w:line="240" w:lineRule="auto"/>
              <w:rPr>
                <w:rFonts w:ascii="Arial" w:hAnsi="Arial" w:cs="Arial"/>
              </w:rPr>
            </w:pPr>
            <w:r w:rsidRPr="006D6A59">
              <w:rPr>
                <w:rFonts w:ascii="Arial" w:hAnsi="Arial" w:cs="Arial"/>
              </w:rPr>
              <w:t xml:space="preserve">Skor Pretest </w:t>
            </w:r>
            <w:r w:rsidRPr="006D6A59">
              <w:rPr>
                <w:rFonts w:ascii="Arial" w:hAnsi="Arial" w:cs="Arial"/>
                <w:lang w:val="id-ID"/>
              </w:rPr>
              <w:t>Sikap</w:t>
            </w:r>
            <w:r w:rsidRPr="006D6A59">
              <w:rPr>
                <w:rFonts w:ascii="Arial" w:hAnsi="Arial" w:cs="Arial"/>
              </w:rPr>
              <w:t xml:space="preserve"> Pencegahan Keputihan</w:t>
            </w:r>
          </w:p>
        </w:tc>
        <w:tc>
          <w:tcPr>
            <w:tcW w:w="850" w:type="dxa"/>
            <w:tcBorders>
              <w:left w:val="nil"/>
              <w:bottom w:val="nil"/>
              <w:right w:val="nil"/>
            </w:tcBorders>
            <w:vAlign w:val="center"/>
          </w:tcPr>
          <w:p w:rsidR="0088637E" w:rsidRPr="006D6A59" w:rsidRDefault="0088637E" w:rsidP="006D6A59">
            <w:pPr>
              <w:autoSpaceDE w:val="0"/>
              <w:autoSpaceDN w:val="0"/>
              <w:adjustRightInd w:val="0"/>
              <w:spacing w:after="0" w:line="240" w:lineRule="auto"/>
              <w:jc w:val="center"/>
              <w:rPr>
                <w:rFonts w:ascii="Arial" w:hAnsi="Arial" w:cs="Arial"/>
                <w:lang w:val="id-ID"/>
              </w:rPr>
            </w:pPr>
            <w:r w:rsidRPr="006D6A59">
              <w:rPr>
                <w:rFonts w:ascii="Arial" w:hAnsi="Arial" w:cs="Arial"/>
                <w:lang w:val="id-ID"/>
              </w:rPr>
              <w:t>72</w:t>
            </w:r>
          </w:p>
        </w:tc>
        <w:tc>
          <w:tcPr>
            <w:tcW w:w="2126" w:type="dxa"/>
            <w:tcBorders>
              <w:left w:val="nil"/>
              <w:bottom w:val="nil"/>
              <w:right w:val="nil"/>
            </w:tcBorders>
            <w:vAlign w:val="center"/>
          </w:tcPr>
          <w:p w:rsidR="0088637E" w:rsidRPr="006D6A59" w:rsidRDefault="0088637E" w:rsidP="006D6A59">
            <w:pPr>
              <w:autoSpaceDE w:val="0"/>
              <w:autoSpaceDN w:val="0"/>
              <w:adjustRightInd w:val="0"/>
              <w:spacing w:after="0" w:line="240" w:lineRule="auto"/>
              <w:jc w:val="center"/>
              <w:rPr>
                <w:rFonts w:ascii="Arial" w:hAnsi="Arial" w:cs="Arial"/>
              </w:rPr>
            </w:pPr>
            <w:r w:rsidRPr="006D6A59">
              <w:rPr>
                <w:rFonts w:ascii="Arial" w:hAnsi="Arial" w:cs="Arial"/>
                <w:lang w:val="id-ID"/>
              </w:rPr>
              <w:t>80,3</w:t>
            </w:r>
            <w:r w:rsidRPr="006D6A59">
              <w:rPr>
                <w:rFonts w:ascii="Arial" w:hAnsi="Arial" w:cs="Arial"/>
              </w:rPr>
              <w:t xml:space="preserve"> (</w:t>
            </w:r>
            <w:r w:rsidRPr="006D6A59">
              <w:rPr>
                <w:rFonts w:ascii="Arial" w:hAnsi="Arial" w:cs="Arial"/>
                <w:lang w:val="id-ID"/>
              </w:rPr>
              <w:t>65</w:t>
            </w:r>
            <w:r w:rsidRPr="006D6A59">
              <w:rPr>
                <w:rFonts w:ascii="Arial" w:hAnsi="Arial" w:cs="Arial"/>
              </w:rPr>
              <w:t xml:space="preserve"> – </w:t>
            </w:r>
            <w:r w:rsidRPr="006D6A59">
              <w:rPr>
                <w:rFonts w:ascii="Arial" w:hAnsi="Arial" w:cs="Arial"/>
                <w:lang w:val="id-ID"/>
              </w:rPr>
              <w:t>97,7</w:t>
            </w:r>
            <w:r w:rsidRPr="006D6A59">
              <w:rPr>
                <w:rFonts w:ascii="Arial" w:hAnsi="Arial" w:cs="Arial"/>
              </w:rPr>
              <w:t>)</w:t>
            </w:r>
          </w:p>
        </w:tc>
        <w:tc>
          <w:tcPr>
            <w:tcW w:w="1134" w:type="dxa"/>
            <w:vMerge w:val="restart"/>
            <w:tcBorders>
              <w:left w:val="nil"/>
              <w:right w:val="nil"/>
            </w:tcBorders>
            <w:vAlign w:val="center"/>
          </w:tcPr>
          <w:p w:rsidR="0088637E" w:rsidRPr="006D6A59" w:rsidRDefault="0088637E" w:rsidP="006D6A59">
            <w:pPr>
              <w:autoSpaceDE w:val="0"/>
              <w:autoSpaceDN w:val="0"/>
              <w:adjustRightInd w:val="0"/>
              <w:spacing w:after="0" w:line="240" w:lineRule="auto"/>
              <w:jc w:val="center"/>
              <w:rPr>
                <w:rFonts w:ascii="Arial" w:hAnsi="Arial" w:cs="Arial"/>
              </w:rPr>
            </w:pPr>
            <w:r w:rsidRPr="006D6A59">
              <w:rPr>
                <w:rFonts w:ascii="Arial" w:hAnsi="Arial" w:cs="Arial"/>
              </w:rPr>
              <w:t>0,000</w:t>
            </w:r>
          </w:p>
        </w:tc>
      </w:tr>
      <w:tr w:rsidR="006D6A59" w:rsidRPr="006D6A59" w:rsidTr="006D6A59">
        <w:tc>
          <w:tcPr>
            <w:tcW w:w="4536" w:type="dxa"/>
            <w:tcBorders>
              <w:top w:val="nil"/>
              <w:left w:val="nil"/>
              <w:right w:val="nil"/>
            </w:tcBorders>
          </w:tcPr>
          <w:p w:rsidR="0088637E" w:rsidRPr="006D6A59" w:rsidRDefault="0088637E" w:rsidP="00807914">
            <w:pPr>
              <w:spacing w:after="0" w:line="360" w:lineRule="auto"/>
              <w:rPr>
                <w:rFonts w:ascii="Arial" w:hAnsi="Arial" w:cs="Arial"/>
              </w:rPr>
            </w:pPr>
            <w:r w:rsidRPr="006D6A59">
              <w:rPr>
                <w:rFonts w:ascii="Arial" w:hAnsi="Arial" w:cs="Arial"/>
              </w:rPr>
              <w:t xml:space="preserve">Skor Posttest </w:t>
            </w:r>
            <w:r w:rsidRPr="006D6A59">
              <w:rPr>
                <w:rFonts w:ascii="Arial" w:hAnsi="Arial" w:cs="Arial"/>
                <w:lang w:val="id-ID"/>
              </w:rPr>
              <w:t>Sikap</w:t>
            </w:r>
            <w:r w:rsidRPr="006D6A59">
              <w:rPr>
                <w:rFonts w:ascii="Arial" w:hAnsi="Arial" w:cs="Arial"/>
              </w:rPr>
              <w:t xml:space="preserve"> Pencegahan Keputihan</w:t>
            </w:r>
          </w:p>
        </w:tc>
        <w:tc>
          <w:tcPr>
            <w:tcW w:w="850" w:type="dxa"/>
            <w:tcBorders>
              <w:top w:val="nil"/>
              <w:left w:val="nil"/>
              <w:right w:val="nil"/>
            </w:tcBorders>
            <w:vAlign w:val="center"/>
          </w:tcPr>
          <w:p w:rsidR="0088637E" w:rsidRPr="006D6A59" w:rsidRDefault="0088637E" w:rsidP="006D6A59">
            <w:pPr>
              <w:autoSpaceDE w:val="0"/>
              <w:autoSpaceDN w:val="0"/>
              <w:adjustRightInd w:val="0"/>
              <w:spacing w:after="0" w:line="360" w:lineRule="auto"/>
              <w:jc w:val="center"/>
              <w:rPr>
                <w:rFonts w:ascii="Arial" w:hAnsi="Arial" w:cs="Arial"/>
                <w:lang w:val="id-ID"/>
              </w:rPr>
            </w:pPr>
            <w:r w:rsidRPr="006D6A59">
              <w:rPr>
                <w:rFonts w:ascii="Arial" w:hAnsi="Arial" w:cs="Arial"/>
                <w:lang w:val="id-ID"/>
              </w:rPr>
              <w:t>72</w:t>
            </w:r>
          </w:p>
        </w:tc>
        <w:tc>
          <w:tcPr>
            <w:tcW w:w="2126" w:type="dxa"/>
            <w:tcBorders>
              <w:top w:val="nil"/>
              <w:left w:val="nil"/>
              <w:right w:val="nil"/>
            </w:tcBorders>
            <w:vAlign w:val="center"/>
          </w:tcPr>
          <w:p w:rsidR="0088637E" w:rsidRPr="006D6A59" w:rsidRDefault="0088637E" w:rsidP="006D6A59">
            <w:pPr>
              <w:autoSpaceDE w:val="0"/>
              <w:autoSpaceDN w:val="0"/>
              <w:adjustRightInd w:val="0"/>
              <w:spacing w:after="0" w:line="360" w:lineRule="auto"/>
              <w:jc w:val="center"/>
              <w:rPr>
                <w:rFonts w:ascii="Arial" w:hAnsi="Arial" w:cs="Arial"/>
              </w:rPr>
            </w:pPr>
            <w:r w:rsidRPr="006D6A59">
              <w:rPr>
                <w:rFonts w:ascii="Arial" w:hAnsi="Arial" w:cs="Arial"/>
                <w:lang w:val="id-ID"/>
              </w:rPr>
              <w:t>86,4 (68,2</w:t>
            </w:r>
            <w:r w:rsidRPr="006D6A59">
              <w:rPr>
                <w:rFonts w:ascii="Arial" w:hAnsi="Arial" w:cs="Arial"/>
              </w:rPr>
              <w:t xml:space="preserve"> -</w:t>
            </w:r>
            <w:r w:rsidRPr="006D6A59">
              <w:rPr>
                <w:rFonts w:ascii="Arial" w:hAnsi="Arial" w:cs="Arial"/>
                <w:lang w:val="id-ID"/>
              </w:rPr>
              <w:t xml:space="preserve"> 100</w:t>
            </w:r>
            <w:r w:rsidRPr="006D6A59">
              <w:rPr>
                <w:rFonts w:ascii="Arial" w:hAnsi="Arial" w:cs="Arial"/>
              </w:rPr>
              <w:t>)</w:t>
            </w:r>
          </w:p>
        </w:tc>
        <w:tc>
          <w:tcPr>
            <w:tcW w:w="1134" w:type="dxa"/>
            <w:vMerge/>
            <w:tcBorders>
              <w:left w:val="nil"/>
              <w:right w:val="nil"/>
            </w:tcBorders>
          </w:tcPr>
          <w:p w:rsidR="0088637E" w:rsidRPr="006D6A59" w:rsidRDefault="0088637E" w:rsidP="00807914">
            <w:pPr>
              <w:autoSpaceDE w:val="0"/>
              <w:autoSpaceDN w:val="0"/>
              <w:adjustRightInd w:val="0"/>
              <w:spacing w:after="0" w:line="360" w:lineRule="auto"/>
              <w:rPr>
                <w:rFonts w:ascii="Arial" w:hAnsi="Arial" w:cs="Arial"/>
              </w:rPr>
            </w:pPr>
          </w:p>
        </w:tc>
      </w:tr>
    </w:tbl>
    <w:p w:rsidR="0088637E" w:rsidRPr="006D6A59" w:rsidRDefault="0088637E" w:rsidP="00807914">
      <w:pPr>
        <w:spacing w:after="0" w:line="360" w:lineRule="auto"/>
        <w:jc w:val="both"/>
        <w:rPr>
          <w:rFonts w:ascii="Arial" w:hAnsi="Arial" w:cs="Arial"/>
          <w:lang w:val="id-ID"/>
        </w:rPr>
      </w:pPr>
    </w:p>
    <w:p w:rsidR="00D93824" w:rsidRPr="006D6A59" w:rsidRDefault="00D93824" w:rsidP="00807914">
      <w:pPr>
        <w:spacing w:after="0" w:line="360" w:lineRule="auto"/>
        <w:ind w:left="426"/>
        <w:jc w:val="both"/>
        <w:rPr>
          <w:rFonts w:ascii="Arial" w:hAnsi="Arial" w:cs="Arial"/>
        </w:rPr>
        <w:sectPr w:rsidR="00D93824" w:rsidRPr="006D6A59" w:rsidSect="00807914">
          <w:type w:val="continuous"/>
          <w:pgSz w:w="11906" w:h="16838"/>
          <w:pgMar w:top="1440" w:right="1440" w:bottom="1440" w:left="1440" w:header="708" w:footer="708" w:gutter="0"/>
          <w:cols w:space="708"/>
          <w:docGrid w:linePitch="360"/>
        </w:sectPr>
      </w:pPr>
    </w:p>
    <w:p w:rsidR="0088637E" w:rsidRPr="006D6A59" w:rsidRDefault="0088637E" w:rsidP="006D6A59">
      <w:pPr>
        <w:spacing w:after="0" w:line="360" w:lineRule="auto"/>
        <w:ind w:left="426" w:firstLine="425"/>
        <w:jc w:val="both"/>
        <w:rPr>
          <w:rFonts w:ascii="Arial" w:hAnsi="Arial" w:cs="Arial"/>
          <w:lang w:val="id-ID"/>
        </w:rPr>
      </w:pPr>
      <w:r w:rsidRPr="006D6A59">
        <w:rPr>
          <w:rFonts w:ascii="Arial" w:hAnsi="Arial" w:cs="Arial"/>
        </w:rPr>
        <w:lastRenderedPageBreak/>
        <w:t xml:space="preserve">Dari Uji T Berpasangan tersebut diperoleh nilai </w:t>
      </w:r>
      <w:r w:rsidRPr="006D6A59">
        <w:rPr>
          <w:rFonts w:ascii="Arial" w:hAnsi="Arial" w:cs="Arial"/>
          <w:i/>
        </w:rPr>
        <w:t>significancy p=0,000</w:t>
      </w:r>
      <w:r w:rsidRPr="006D6A59">
        <w:rPr>
          <w:rFonts w:ascii="Arial" w:hAnsi="Arial" w:cs="Arial"/>
        </w:rPr>
        <w:t xml:space="preserve"> (</w:t>
      </w:r>
      <w:r w:rsidRPr="006D6A59">
        <w:rPr>
          <w:rFonts w:ascii="Arial" w:hAnsi="Arial" w:cs="Arial"/>
          <w:i/>
        </w:rPr>
        <w:t>p&lt;0</w:t>
      </w:r>
      <w:proofErr w:type="gramStart"/>
      <w:r w:rsidRPr="006D6A59">
        <w:rPr>
          <w:rFonts w:ascii="Arial" w:hAnsi="Arial" w:cs="Arial"/>
          <w:i/>
        </w:rPr>
        <w:t>,05</w:t>
      </w:r>
      <w:proofErr w:type="gramEnd"/>
      <w:r w:rsidRPr="006D6A59">
        <w:rPr>
          <w:rFonts w:ascii="Arial" w:hAnsi="Arial" w:cs="Arial"/>
        </w:rPr>
        <w:t>), dengan demikian dapat disimpulkan bahwa terdapat perbedaan skor sikap pencegahan keputihan yang bermakna antara sebelum dilakukan tindakan dan setelah dilakukan tindakan pendidikan kesehatan</w:t>
      </w:r>
    </w:p>
    <w:p w:rsidR="00D93824" w:rsidRPr="006D6A59" w:rsidRDefault="00D93824" w:rsidP="00807914">
      <w:pPr>
        <w:spacing w:after="0" w:line="360" w:lineRule="auto"/>
        <w:ind w:left="1276"/>
        <w:jc w:val="both"/>
        <w:rPr>
          <w:rFonts w:ascii="Arial" w:hAnsi="Arial" w:cs="Arial"/>
          <w:lang w:val="id-ID"/>
        </w:rPr>
        <w:sectPr w:rsidR="00D93824" w:rsidRPr="006D6A59" w:rsidSect="00807914">
          <w:type w:val="continuous"/>
          <w:pgSz w:w="11906" w:h="16838"/>
          <w:pgMar w:top="1440" w:right="1440" w:bottom="1440" w:left="1440" w:header="708" w:footer="708" w:gutter="0"/>
          <w:cols w:space="708"/>
          <w:docGrid w:linePitch="360"/>
        </w:sectPr>
      </w:pPr>
    </w:p>
    <w:p w:rsidR="006D6A59" w:rsidRPr="006D6A59" w:rsidRDefault="006D6A59" w:rsidP="00807914">
      <w:pPr>
        <w:spacing w:after="0" w:line="360" w:lineRule="auto"/>
        <w:jc w:val="both"/>
        <w:rPr>
          <w:rFonts w:ascii="Arial" w:hAnsi="Arial" w:cs="Arial"/>
        </w:rPr>
      </w:pPr>
    </w:p>
    <w:p w:rsidR="0088637E" w:rsidRPr="006D6A59" w:rsidRDefault="0088637E" w:rsidP="006D6A59">
      <w:pPr>
        <w:spacing w:after="0" w:line="360" w:lineRule="auto"/>
        <w:ind w:left="426" w:firstLine="425"/>
        <w:jc w:val="both"/>
        <w:rPr>
          <w:rFonts w:ascii="Arial" w:hAnsi="Arial" w:cs="Arial"/>
          <w:lang w:val="id-ID"/>
        </w:rPr>
      </w:pPr>
      <w:r w:rsidRPr="006D6A59">
        <w:rPr>
          <w:rFonts w:ascii="Arial" w:hAnsi="Arial" w:cs="Arial"/>
          <w:lang w:val="id-ID"/>
        </w:rPr>
        <w:t xml:space="preserve">Hasil Analisis Uji Statistik </w:t>
      </w:r>
      <w:r w:rsidRPr="006D6A59">
        <w:rPr>
          <w:rFonts w:ascii="Arial" w:hAnsi="Arial" w:cs="Arial"/>
          <w:i/>
          <w:lang w:val="id-ID"/>
        </w:rPr>
        <w:t>Wilcoxon Sign Rank Test</w:t>
      </w:r>
      <w:r w:rsidRPr="006D6A59">
        <w:rPr>
          <w:rFonts w:ascii="Arial" w:hAnsi="Arial" w:cs="Arial"/>
          <w:lang w:val="id-ID"/>
        </w:rPr>
        <w:t xml:space="preserve"> Perilaku Remaja dalam Pencegahan Keputihan ditampilkan dalam tabel </w:t>
      </w:r>
      <w:r w:rsidR="00D93824" w:rsidRPr="006D6A59">
        <w:rPr>
          <w:rFonts w:ascii="Arial" w:hAnsi="Arial" w:cs="Arial"/>
          <w:lang w:val="id-ID"/>
        </w:rPr>
        <w:t>7</w:t>
      </w:r>
    </w:p>
    <w:p w:rsidR="0088637E" w:rsidRPr="006D6A59" w:rsidRDefault="0088637E" w:rsidP="006D6A59">
      <w:pPr>
        <w:spacing w:after="0" w:line="240" w:lineRule="auto"/>
        <w:ind w:left="1276"/>
        <w:jc w:val="center"/>
        <w:rPr>
          <w:rFonts w:ascii="Arial" w:hAnsi="Arial" w:cs="Arial"/>
          <w:b/>
        </w:rPr>
      </w:pPr>
      <w:r w:rsidRPr="006D6A59">
        <w:rPr>
          <w:rFonts w:ascii="Arial" w:hAnsi="Arial" w:cs="Arial"/>
          <w:b/>
        </w:rPr>
        <w:t>Tabel</w:t>
      </w:r>
      <w:r w:rsidR="00D93824" w:rsidRPr="006D6A59">
        <w:rPr>
          <w:rFonts w:ascii="Arial" w:hAnsi="Arial" w:cs="Arial"/>
          <w:b/>
          <w:lang w:val="id-ID"/>
        </w:rPr>
        <w:t xml:space="preserve"> 7</w:t>
      </w:r>
      <w:r w:rsidRPr="006D6A59">
        <w:rPr>
          <w:rFonts w:ascii="Arial" w:hAnsi="Arial" w:cs="Arial"/>
          <w:b/>
          <w:lang w:val="id-ID"/>
        </w:rPr>
        <w:t xml:space="preserve"> </w:t>
      </w:r>
      <w:r w:rsidRPr="006D6A59">
        <w:rPr>
          <w:rFonts w:ascii="Arial" w:hAnsi="Arial" w:cs="Arial"/>
          <w:b/>
        </w:rPr>
        <w:t xml:space="preserve">Gambaran Perilaku Remaja Terkait dengan Pencegahan Keputihan Sebelum dan Setelah Diberikan Pendidikan Kesehatan </w:t>
      </w:r>
    </w:p>
    <w:tbl>
      <w:tblPr>
        <w:tblStyle w:val="TableGrid"/>
        <w:tblW w:w="8646" w:type="dxa"/>
        <w:tblInd w:w="534" w:type="dxa"/>
        <w:tblLook w:val="04A0" w:firstRow="1" w:lastRow="0" w:firstColumn="1" w:lastColumn="0" w:noHBand="0" w:noVBand="1"/>
      </w:tblPr>
      <w:tblGrid>
        <w:gridCol w:w="4110"/>
        <w:gridCol w:w="709"/>
        <w:gridCol w:w="2693"/>
        <w:gridCol w:w="1134"/>
      </w:tblGrid>
      <w:tr w:rsidR="006D6A59" w:rsidRPr="006D6A59" w:rsidTr="006D6A59">
        <w:tc>
          <w:tcPr>
            <w:tcW w:w="4110" w:type="dxa"/>
            <w:vMerge w:val="restart"/>
            <w:tcBorders>
              <w:left w:val="nil"/>
              <w:right w:val="nil"/>
            </w:tcBorders>
            <w:vAlign w:val="center"/>
          </w:tcPr>
          <w:p w:rsidR="0088637E" w:rsidRPr="006D6A59" w:rsidRDefault="0088637E" w:rsidP="006D6A59">
            <w:pPr>
              <w:autoSpaceDE w:val="0"/>
              <w:autoSpaceDN w:val="0"/>
              <w:adjustRightInd w:val="0"/>
              <w:spacing w:after="0" w:line="240" w:lineRule="auto"/>
              <w:jc w:val="center"/>
              <w:rPr>
                <w:rFonts w:ascii="Arial" w:hAnsi="Arial" w:cs="Arial"/>
              </w:rPr>
            </w:pPr>
            <w:r w:rsidRPr="006D6A59">
              <w:rPr>
                <w:rFonts w:ascii="Arial" w:hAnsi="Arial" w:cs="Arial"/>
              </w:rPr>
              <w:t xml:space="preserve"> Variabel</w:t>
            </w:r>
          </w:p>
        </w:tc>
        <w:tc>
          <w:tcPr>
            <w:tcW w:w="709" w:type="dxa"/>
            <w:vMerge w:val="restart"/>
            <w:tcBorders>
              <w:left w:val="nil"/>
              <w:right w:val="nil"/>
            </w:tcBorders>
            <w:vAlign w:val="center"/>
          </w:tcPr>
          <w:p w:rsidR="0088637E" w:rsidRPr="006D6A59" w:rsidRDefault="0088637E" w:rsidP="006D6A59">
            <w:pPr>
              <w:autoSpaceDE w:val="0"/>
              <w:autoSpaceDN w:val="0"/>
              <w:adjustRightInd w:val="0"/>
              <w:spacing w:after="0" w:line="240" w:lineRule="auto"/>
              <w:jc w:val="center"/>
              <w:rPr>
                <w:rFonts w:ascii="Arial" w:hAnsi="Arial" w:cs="Arial"/>
                <w:i/>
              </w:rPr>
            </w:pPr>
            <w:r w:rsidRPr="006D6A59">
              <w:rPr>
                <w:rFonts w:ascii="Arial" w:hAnsi="Arial" w:cs="Arial"/>
                <w:i/>
              </w:rPr>
              <w:t>n</w:t>
            </w:r>
          </w:p>
        </w:tc>
        <w:tc>
          <w:tcPr>
            <w:tcW w:w="2693" w:type="dxa"/>
            <w:tcBorders>
              <w:left w:val="nil"/>
              <w:bottom w:val="nil"/>
              <w:right w:val="nil"/>
            </w:tcBorders>
          </w:tcPr>
          <w:p w:rsidR="0088637E" w:rsidRPr="006D6A59" w:rsidRDefault="0088637E" w:rsidP="006D6A59">
            <w:pPr>
              <w:autoSpaceDE w:val="0"/>
              <w:autoSpaceDN w:val="0"/>
              <w:adjustRightInd w:val="0"/>
              <w:spacing w:after="0" w:line="240" w:lineRule="auto"/>
              <w:jc w:val="center"/>
              <w:rPr>
                <w:rFonts w:ascii="Arial" w:hAnsi="Arial" w:cs="Arial"/>
              </w:rPr>
            </w:pPr>
            <w:r w:rsidRPr="006D6A59">
              <w:rPr>
                <w:rFonts w:ascii="Arial" w:hAnsi="Arial" w:cs="Arial"/>
              </w:rPr>
              <w:t>Median</w:t>
            </w:r>
          </w:p>
        </w:tc>
        <w:tc>
          <w:tcPr>
            <w:tcW w:w="1134" w:type="dxa"/>
            <w:vMerge w:val="restart"/>
            <w:tcBorders>
              <w:left w:val="nil"/>
              <w:right w:val="nil"/>
            </w:tcBorders>
            <w:vAlign w:val="center"/>
          </w:tcPr>
          <w:p w:rsidR="0088637E" w:rsidRPr="006D6A59" w:rsidRDefault="0088637E" w:rsidP="006D6A59">
            <w:pPr>
              <w:autoSpaceDE w:val="0"/>
              <w:autoSpaceDN w:val="0"/>
              <w:adjustRightInd w:val="0"/>
              <w:spacing w:after="0" w:line="240" w:lineRule="auto"/>
              <w:jc w:val="center"/>
              <w:rPr>
                <w:rFonts w:ascii="Arial" w:hAnsi="Arial" w:cs="Arial"/>
                <w:i/>
              </w:rPr>
            </w:pPr>
            <w:r w:rsidRPr="006D6A59">
              <w:rPr>
                <w:rFonts w:ascii="Arial" w:hAnsi="Arial" w:cs="Arial"/>
                <w:i/>
              </w:rPr>
              <w:t>p</w:t>
            </w:r>
          </w:p>
        </w:tc>
      </w:tr>
      <w:tr w:rsidR="006D6A59" w:rsidRPr="006D6A59" w:rsidTr="006D6A59">
        <w:tc>
          <w:tcPr>
            <w:tcW w:w="4110" w:type="dxa"/>
            <w:vMerge/>
            <w:tcBorders>
              <w:left w:val="nil"/>
              <w:bottom w:val="single" w:sz="4" w:space="0" w:color="auto"/>
              <w:right w:val="nil"/>
            </w:tcBorders>
            <w:vAlign w:val="center"/>
          </w:tcPr>
          <w:p w:rsidR="0088637E" w:rsidRPr="006D6A59" w:rsidRDefault="0088637E" w:rsidP="006D6A59">
            <w:pPr>
              <w:autoSpaceDE w:val="0"/>
              <w:autoSpaceDN w:val="0"/>
              <w:adjustRightInd w:val="0"/>
              <w:spacing w:after="0" w:line="240" w:lineRule="auto"/>
              <w:jc w:val="center"/>
              <w:rPr>
                <w:rFonts w:ascii="Arial" w:hAnsi="Arial" w:cs="Arial"/>
              </w:rPr>
            </w:pPr>
          </w:p>
        </w:tc>
        <w:tc>
          <w:tcPr>
            <w:tcW w:w="709" w:type="dxa"/>
            <w:vMerge/>
            <w:tcBorders>
              <w:left w:val="nil"/>
              <w:bottom w:val="single" w:sz="4" w:space="0" w:color="auto"/>
              <w:right w:val="nil"/>
            </w:tcBorders>
            <w:vAlign w:val="center"/>
          </w:tcPr>
          <w:p w:rsidR="0088637E" w:rsidRPr="006D6A59" w:rsidRDefault="0088637E" w:rsidP="006D6A59">
            <w:pPr>
              <w:autoSpaceDE w:val="0"/>
              <w:autoSpaceDN w:val="0"/>
              <w:adjustRightInd w:val="0"/>
              <w:spacing w:after="0" w:line="240" w:lineRule="auto"/>
              <w:jc w:val="center"/>
              <w:rPr>
                <w:rFonts w:ascii="Arial" w:hAnsi="Arial" w:cs="Arial"/>
                <w:i/>
              </w:rPr>
            </w:pPr>
          </w:p>
        </w:tc>
        <w:tc>
          <w:tcPr>
            <w:tcW w:w="2693" w:type="dxa"/>
            <w:tcBorders>
              <w:top w:val="nil"/>
              <w:left w:val="nil"/>
              <w:bottom w:val="single" w:sz="4" w:space="0" w:color="auto"/>
              <w:right w:val="nil"/>
            </w:tcBorders>
          </w:tcPr>
          <w:p w:rsidR="0088637E" w:rsidRPr="006D6A59" w:rsidRDefault="0088637E" w:rsidP="006D6A59">
            <w:pPr>
              <w:autoSpaceDE w:val="0"/>
              <w:autoSpaceDN w:val="0"/>
              <w:adjustRightInd w:val="0"/>
              <w:spacing w:after="0" w:line="240" w:lineRule="auto"/>
              <w:jc w:val="center"/>
              <w:rPr>
                <w:rFonts w:ascii="Arial" w:hAnsi="Arial" w:cs="Arial"/>
              </w:rPr>
            </w:pPr>
            <w:r w:rsidRPr="006D6A59">
              <w:rPr>
                <w:rFonts w:ascii="Arial" w:hAnsi="Arial" w:cs="Arial"/>
              </w:rPr>
              <w:t>(minimum – maksimum)</w:t>
            </w:r>
          </w:p>
        </w:tc>
        <w:tc>
          <w:tcPr>
            <w:tcW w:w="1134" w:type="dxa"/>
            <w:vMerge/>
            <w:tcBorders>
              <w:left w:val="nil"/>
              <w:right w:val="nil"/>
            </w:tcBorders>
            <w:vAlign w:val="center"/>
          </w:tcPr>
          <w:p w:rsidR="0088637E" w:rsidRPr="006D6A59" w:rsidRDefault="0088637E" w:rsidP="006D6A59">
            <w:pPr>
              <w:autoSpaceDE w:val="0"/>
              <w:autoSpaceDN w:val="0"/>
              <w:adjustRightInd w:val="0"/>
              <w:spacing w:after="0" w:line="240" w:lineRule="auto"/>
              <w:jc w:val="center"/>
              <w:rPr>
                <w:rFonts w:ascii="Arial" w:hAnsi="Arial" w:cs="Arial"/>
                <w:i/>
              </w:rPr>
            </w:pPr>
          </w:p>
        </w:tc>
      </w:tr>
      <w:tr w:rsidR="006D6A59" w:rsidRPr="006D6A59" w:rsidTr="006D6A59">
        <w:tc>
          <w:tcPr>
            <w:tcW w:w="4110" w:type="dxa"/>
            <w:tcBorders>
              <w:left w:val="nil"/>
              <w:bottom w:val="nil"/>
              <w:right w:val="nil"/>
            </w:tcBorders>
          </w:tcPr>
          <w:p w:rsidR="0088637E" w:rsidRPr="006D6A59" w:rsidRDefault="0088637E" w:rsidP="006D6A59">
            <w:pPr>
              <w:spacing w:after="0" w:line="240" w:lineRule="auto"/>
              <w:rPr>
                <w:rFonts w:ascii="Arial" w:hAnsi="Arial" w:cs="Arial"/>
              </w:rPr>
            </w:pPr>
            <w:r w:rsidRPr="006D6A59">
              <w:rPr>
                <w:rFonts w:ascii="Arial" w:hAnsi="Arial" w:cs="Arial"/>
              </w:rPr>
              <w:t xml:space="preserve">Skor Pretest Perilaku Pencegahan Keputihan </w:t>
            </w:r>
          </w:p>
        </w:tc>
        <w:tc>
          <w:tcPr>
            <w:tcW w:w="709" w:type="dxa"/>
            <w:tcBorders>
              <w:left w:val="nil"/>
              <w:bottom w:val="nil"/>
              <w:right w:val="nil"/>
            </w:tcBorders>
            <w:vAlign w:val="center"/>
          </w:tcPr>
          <w:p w:rsidR="0088637E" w:rsidRPr="006D6A59" w:rsidRDefault="0088637E" w:rsidP="006D6A59">
            <w:pPr>
              <w:autoSpaceDE w:val="0"/>
              <w:autoSpaceDN w:val="0"/>
              <w:adjustRightInd w:val="0"/>
              <w:spacing w:after="0" w:line="240" w:lineRule="auto"/>
              <w:jc w:val="center"/>
              <w:rPr>
                <w:rFonts w:ascii="Arial" w:hAnsi="Arial" w:cs="Arial"/>
                <w:lang w:val="id-ID"/>
              </w:rPr>
            </w:pPr>
            <w:r w:rsidRPr="006D6A59">
              <w:rPr>
                <w:rFonts w:ascii="Arial" w:hAnsi="Arial" w:cs="Arial"/>
                <w:lang w:val="id-ID"/>
              </w:rPr>
              <w:t>72</w:t>
            </w:r>
          </w:p>
        </w:tc>
        <w:tc>
          <w:tcPr>
            <w:tcW w:w="2693" w:type="dxa"/>
            <w:tcBorders>
              <w:left w:val="nil"/>
              <w:bottom w:val="nil"/>
              <w:right w:val="nil"/>
            </w:tcBorders>
            <w:vAlign w:val="center"/>
          </w:tcPr>
          <w:p w:rsidR="0088637E" w:rsidRPr="006D6A59" w:rsidRDefault="0088637E" w:rsidP="006D6A59">
            <w:pPr>
              <w:pStyle w:val="ListParagraph"/>
              <w:spacing w:after="0" w:line="240" w:lineRule="auto"/>
              <w:ind w:left="0"/>
              <w:jc w:val="center"/>
              <w:rPr>
                <w:rFonts w:ascii="Arial" w:hAnsi="Arial" w:cs="Arial"/>
                <w:lang w:val="id-ID"/>
              </w:rPr>
            </w:pPr>
            <w:r w:rsidRPr="006D6A59">
              <w:rPr>
                <w:rFonts w:ascii="Arial" w:hAnsi="Arial" w:cs="Arial"/>
                <w:lang w:val="id-ID"/>
              </w:rPr>
              <w:t>77,8(63,6 – 90,9)</w:t>
            </w:r>
          </w:p>
          <w:p w:rsidR="0088637E" w:rsidRPr="006D6A59" w:rsidRDefault="0088637E" w:rsidP="006D6A59">
            <w:pPr>
              <w:pStyle w:val="ListParagraph"/>
              <w:spacing w:after="0" w:line="240" w:lineRule="auto"/>
              <w:ind w:left="0"/>
              <w:jc w:val="center"/>
              <w:rPr>
                <w:rFonts w:ascii="Arial" w:hAnsi="Arial" w:cs="Arial"/>
              </w:rPr>
            </w:pPr>
          </w:p>
        </w:tc>
        <w:tc>
          <w:tcPr>
            <w:tcW w:w="1134" w:type="dxa"/>
            <w:vMerge w:val="restart"/>
            <w:tcBorders>
              <w:left w:val="nil"/>
              <w:right w:val="nil"/>
            </w:tcBorders>
            <w:vAlign w:val="center"/>
          </w:tcPr>
          <w:p w:rsidR="0088637E" w:rsidRPr="006D6A59" w:rsidRDefault="0088637E" w:rsidP="006D6A59">
            <w:pPr>
              <w:autoSpaceDE w:val="0"/>
              <w:autoSpaceDN w:val="0"/>
              <w:adjustRightInd w:val="0"/>
              <w:spacing w:after="0" w:line="240" w:lineRule="auto"/>
              <w:jc w:val="center"/>
              <w:rPr>
                <w:rFonts w:ascii="Arial" w:hAnsi="Arial" w:cs="Arial"/>
                <w:lang w:val="id-ID"/>
              </w:rPr>
            </w:pPr>
            <w:r w:rsidRPr="006D6A59">
              <w:rPr>
                <w:rFonts w:ascii="Arial" w:hAnsi="Arial" w:cs="Arial"/>
              </w:rPr>
              <w:t>0,</w:t>
            </w:r>
            <w:r w:rsidRPr="006D6A59">
              <w:rPr>
                <w:rFonts w:ascii="Arial" w:hAnsi="Arial" w:cs="Arial"/>
                <w:lang w:val="id-ID"/>
              </w:rPr>
              <w:t>047</w:t>
            </w:r>
          </w:p>
        </w:tc>
      </w:tr>
      <w:tr w:rsidR="006D6A59" w:rsidRPr="006D6A59" w:rsidTr="006D6A59">
        <w:tc>
          <w:tcPr>
            <w:tcW w:w="4110" w:type="dxa"/>
            <w:tcBorders>
              <w:top w:val="nil"/>
              <w:left w:val="nil"/>
              <w:right w:val="nil"/>
            </w:tcBorders>
          </w:tcPr>
          <w:p w:rsidR="0088637E" w:rsidRPr="006D6A59" w:rsidRDefault="0088637E" w:rsidP="006D6A59">
            <w:pPr>
              <w:spacing w:after="0" w:line="240" w:lineRule="auto"/>
              <w:rPr>
                <w:rFonts w:ascii="Arial" w:hAnsi="Arial" w:cs="Arial"/>
              </w:rPr>
            </w:pPr>
            <w:r w:rsidRPr="006D6A59">
              <w:rPr>
                <w:rFonts w:ascii="Arial" w:hAnsi="Arial" w:cs="Arial"/>
              </w:rPr>
              <w:t>Skor Posttest Perilaku Pencegahan Keputihan</w:t>
            </w:r>
          </w:p>
        </w:tc>
        <w:tc>
          <w:tcPr>
            <w:tcW w:w="709" w:type="dxa"/>
            <w:tcBorders>
              <w:top w:val="nil"/>
              <w:left w:val="nil"/>
              <w:right w:val="nil"/>
            </w:tcBorders>
            <w:vAlign w:val="center"/>
          </w:tcPr>
          <w:p w:rsidR="0088637E" w:rsidRPr="006D6A59" w:rsidRDefault="0088637E" w:rsidP="006D6A59">
            <w:pPr>
              <w:autoSpaceDE w:val="0"/>
              <w:autoSpaceDN w:val="0"/>
              <w:adjustRightInd w:val="0"/>
              <w:spacing w:after="0" w:line="240" w:lineRule="auto"/>
              <w:jc w:val="center"/>
              <w:rPr>
                <w:rFonts w:ascii="Arial" w:hAnsi="Arial" w:cs="Arial"/>
                <w:lang w:val="id-ID"/>
              </w:rPr>
            </w:pPr>
            <w:r w:rsidRPr="006D6A59">
              <w:rPr>
                <w:rFonts w:ascii="Arial" w:hAnsi="Arial" w:cs="Arial"/>
                <w:lang w:val="id-ID"/>
              </w:rPr>
              <w:t>72</w:t>
            </w:r>
          </w:p>
        </w:tc>
        <w:tc>
          <w:tcPr>
            <w:tcW w:w="2693" w:type="dxa"/>
            <w:tcBorders>
              <w:top w:val="nil"/>
              <w:left w:val="nil"/>
              <w:right w:val="nil"/>
            </w:tcBorders>
            <w:vAlign w:val="center"/>
          </w:tcPr>
          <w:p w:rsidR="0088637E" w:rsidRPr="006D6A59" w:rsidRDefault="0088637E" w:rsidP="006D6A59">
            <w:pPr>
              <w:autoSpaceDE w:val="0"/>
              <w:autoSpaceDN w:val="0"/>
              <w:adjustRightInd w:val="0"/>
              <w:spacing w:after="0" w:line="240" w:lineRule="auto"/>
              <w:jc w:val="center"/>
              <w:rPr>
                <w:rFonts w:ascii="Arial" w:hAnsi="Arial" w:cs="Arial"/>
              </w:rPr>
            </w:pPr>
            <w:r w:rsidRPr="006D6A59">
              <w:rPr>
                <w:rFonts w:ascii="Arial" w:hAnsi="Arial" w:cs="Arial"/>
                <w:lang w:val="id-ID"/>
              </w:rPr>
              <w:t>79,7</w:t>
            </w:r>
            <w:r w:rsidRPr="006D6A59">
              <w:rPr>
                <w:rFonts w:ascii="Arial" w:hAnsi="Arial" w:cs="Arial"/>
              </w:rPr>
              <w:t xml:space="preserve"> (</w:t>
            </w:r>
            <w:r w:rsidRPr="006D6A59">
              <w:rPr>
                <w:rFonts w:ascii="Arial" w:hAnsi="Arial" w:cs="Arial"/>
                <w:lang w:val="id-ID"/>
              </w:rPr>
              <w:t>63,6</w:t>
            </w:r>
            <w:r w:rsidRPr="006D6A59">
              <w:rPr>
                <w:rFonts w:ascii="Arial" w:hAnsi="Arial" w:cs="Arial"/>
              </w:rPr>
              <w:t xml:space="preserve"> – </w:t>
            </w:r>
            <w:r w:rsidRPr="006D6A59">
              <w:rPr>
                <w:rFonts w:ascii="Arial" w:hAnsi="Arial" w:cs="Arial"/>
                <w:lang w:val="id-ID"/>
              </w:rPr>
              <w:t>93,2</w:t>
            </w:r>
            <w:r w:rsidRPr="006D6A59">
              <w:rPr>
                <w:rFonts w:ascii="Arial" w:hAnsi="Arial" w:cs="Arial"/>
              </w:rPr>
              <w:t>)</w:t>
            </w:r>
          </w:p>
        </w:tc>
        <w:tc>
          <w:tcPr>
            <w:tcW w:w="1134" w:type="dxa"/>
            <w:vMerge/>
            <w:tcBorders>
              <w:left w:val="nil"/>
              <w:right w:val="nil"/>
            </w:tcBorders>
          </w:tcPr>
          <w:p w:rsidR="0088637E" w:rsidRPr="006D6A59" w:rsidRDefault="0088637E" w:rsidP="006D6A59">
            <w:pPr>
              <w:autoSpaceDE w:val="0"/>
              <w:autoSpaceDN w:val="0"/>
              <w:adjustRightInd w:val="0"/>
              <w:spacing w:after="0" w:line="240" w:lineRule="auto"/>
              <w:rPr>
                <w:rFonts w:ascii="Arial" w:hAnsi="Arial" w:cs="Arial"/>
              </w:rPr>
            </w:pPr>
          </w:p>
        </w:tc>
      </w:tr>
    </w:tbl>
    <w:p w:rsidR="0088637E" w:rsidRPr="006D6A59" w:rsidRDefault="0088637E" w:rsidP="00807914">
      <w:pPr>
        <w:autoSpaceDE w:val="0"/>
        <w:autoSpaceDN w:val="0"/>
        <w:adjustRightInd w:val="0"/>
        <w:spacing w:after="0" w:line="360" w:lineRule="auto"/>
        <w:jc w:val="both"/>
        <w:rPr>
          <w:rFonts w:ascii="Arial" w:hAnsi="Arial" w:cs="Arial"/>
          <w:lang w:val="id-ID"/>
        </w:rPr>
      </w:pPr>
    </w:p>
    <w:p w:rsidR="00D93824" w:rsidRPr="006D6A59" w:rsidRDefault="00D93824" w:rsidP="00807914">
      <w:pPr>
        <w:autoSpaceDE w:val="0"/>
        <w:autoSpaceDN w:val="0"/>
        <w:adjustRightInd w:val="0"/>
        <w:spacing w:after="0" w:line="360" w:lineRule="auto"/>
        <w:ind w:left="851"/>
        <w:jc w:val="both"/>
        <w:rPr>
          <w:rFonts w:ascii="Arial" w:hAnsi="Arial" w:cs="Arial"/>
        </w:rPr>
        <w:sectPr w:rsidR="00D93824" w:rsidRPr="006D6A59" w:rsidSect="00807914">
          <w:type w:val="continuous"/>
          <w:pgSz w:w="11906" w:h="16838"/>
          <w:pgMar w:top="1440" w:right="1440" w:bottom="1440" w:left="1440" w:header="708" w:footer="708" w:gutter="0"/>
          <w:cols w:space="708"/>
          <w:docGrid w:linePitch="360"/>
        </w:sectPr>
      </w:pPr>
    </w:p>
    <w:p w:rsidR="0088637E" w:rsidRPr="006D6A59" w:rsidRDefault="0088637E" w:rsidP="006D6A59">
      <w:pPr>
        <w:autoSpaceDE w:val="0"/>
        <w:autoSpaceDN w:val="0"/>
        <w:adjustRightInd w:val="0"/>
        <w:spacing w:after="0" w:line="360" w:lineRule="auto"/>
        <w:ind w:left="426" w:firstLine="425"/>
        <w:jc w:val="both"/>
        <w:rPr>
          <w:rFonts w:ascii="Arial" w:hAnsi="Arial" w:cs="Arial"/>
        </w:rPr>
      </w:pPr>
      <w:r w:rsidRPr="006D6A59">
        <w:rPr>
          <w:rFonts w:ascii="Arial" w:hAnsi="Arial" w:cs="Arial"/>
        </w:rPr>
        <w:lastRenderedPageBreak/>
        <w:t xml:space="preserve">Dari uji Wilcoxon tersebut diperoleh nilai </w:t>
      </w:r>
      <w:r w:rsidRPr="006D6A59">
        <w:rPr>
          <w:rFonts w:ascii="Arial" w:hAnsi="Arial" w:cs="Arial"/>
          <w:i/>
        </w:rPr>
        <w:t>significancy</w:t>
      </w:r>
      <w:r w:rsidRPr="006D6A59">
        <w:rPr>
          <w:rFonts w:ascii="Arial" w:hAnsi="Arial" w:cs="Arial"/>
        </w:rPr>
        <w:t xml:space="preserve"> </w:t>
      </w:r>
      <w:r w:rsidRPr="006D6A59">
        <w:rPr>
          <w:rFonts w:ascii="Arial" w:hAnsi="Arial" w:cs="Arial"/>
          <w:i/>
        </w:rPr>
        <w:t>p=0,</w:t>
      </w:r>
      <w:r w:rsidRPr="006D6A59">
        <w:rPr>
          <w:rFonts w:ascii="Arial" w:hAnsi="Arial" w:cs="Arial"/>
          <w:i/>
          <w:lang w:val="id-ID"/>
        </w:rPr>
        <w:t>047</w:t>
      </w:r>
      <w:r w:rsidRPr="006D6A59">
        <w:rPr>
          <w:rFonts w:ascii="Arial" w:hAnsi="Arial" w:cs="Arial"/>
        </w:rPr>
        <w:t>(</w:t>
      </w:r>
      <w:r w:rsidRPr="006D6A59">
        <w:rPr>
          <w:rFonts w:ascii="Arial" w:hAnsi="Arial" w:cs="Arial"/>
          <w:i/>
        </w:rPr>
        <w:t>p</w:t>
      </w:r>
      <w:r w:rsidRPr="006D6A59">
        <w:rPr>
          <w:rFonts w:ascii="Arial" w:hAnsi="Arial" w:cs="Arial"/>
          <w:i/>
          <w:lang w:val="id-ID"/>
        </w:rPr>
        <w:t>&lt;</w:t>
      </w:r>
      <w:r w:rsidRPr="006D6A59">
        <w:rPr>
          <w:rFonts w:ascii="Arial" w:hAnsi="Arial" w:cs="Arial"/>
          <w:i/>
        </w:rPr>
        <w:t>0</w:t>
      </w:r>
      <w:proofErr w:type="gramStart"/>
      <w:r w:rsidRPr="006D6A59">
        <w:rPr>
          <w:rFonts w:ascii="Arial" w:hAnsi="Arial" w:cs="Arial"/>
          <w:i/>
        </w:rPr>
        <w:t>,05</w:t>
      </w:r>
      <w:proofErr w:type="gramEnd"/>
      <w:r w:rsidRPr="006D6A59">
        <w:rPr>
          <w:rFonts w:ascii="Arial" w:hAnsi="Arial" w:cs="Arial"/>
        </w:rPr>
        <w:t>), dengan demikian dapat disimpulkan bahwa terdapat perbedaan yang bermakna antara skor perilaku pencegahan keputihan sebelum dilakukan tindakan dan setelah dilakukan tindakan pendidikan kesehatan.</w:t>
      </w:r>
    </w:p>
    <w:p w:rsidR="0088637E" w:rsidRPr="006D6A59" w:rsidRDefault="0088637E" w:rsidP="006D6A59">
      <w:pPr>
        <w:autoSpaceDE w:val="0"/>
        <w:autoSpaceDN w:val="0"/>
        <w:adjustRightInd w:val="0"/>
        <w:spacing w:after="0" w:line="360" w:lineRule="auto"/>
        <w:ind w:left="426" w:firstLine="425"/>
        <w:jc w:val="both"/>
        <w:rPr>
          <w:rFonts w:ascii="Arial" w:eastAsia="ArialUnicodeMS" w:hAnsi="Arial" w:cs="Arial"/>
          <w:lang w:val="id-ID" w:eastAsia="zh-CN"/>
        </w:rPr>
      </w:pPr>
      <w:r w:rsidRPr="006D6A59">
        <w:rPr>
          <w:rFonts w:ascii="Arial" w:eastAsia="Times-Roman" w:hAnsi="Arial" w:cs="Arial"/>
          <w:lang w:eastAsia="zh-CN"/>
        </w:rPr>
        <w:t>Temuan pada penelitian ini sesuai dengan s</w:t>
      </w:r>
      <w:r w:rsidRPr="006D6A59">
        <w:rPr>
          <w:rFonts w:ascii="Arial" w:hAnsi="Arial" w:cs="Arial"/>
        </w:rPr>
        <w:t xml:space="preserve">tudi sebelumnya yang dilakukan oleh </w:t>
      </w:r>
      <w:r w:rsidRPr="006D6A59">
        <w:rPr>
          <w:rFonts w:ascii="Arial" w:eastAsia="ArialUnicodeMS" w:hAnsi="Arial" w:cs="Arial"/>
          <w:iCs/>
          <w:lang w:eastAsia="zh-CN"/>
        </w:rPr>
        <w:t xml:space="preserve">Yarmohammadi, </w:t>
      </w:r>
      <w:proofErr w:type="gramStart"/>
      <w:r w:rsidRPr="006D6A59">
        <w:rPr>
          <w:rFonts w:ascii="Arial" w:eastAsia="ArialUnicodeMS" w:hAnsi="Arial" w:cs="Arial"/>
          <w:iCs/>
          <w:lang w:eastAsia="zh-CN"/>
        </w:rPr>
        <w:t>et.al.,</w:t>
      </w:r>
      <w:proofErr w:type="gramEnd"/>
      <w:r w:rsidRPr="006D6A59">
        <w:rPr>
          <w:rFonts w:ascii="Arial" w:eastAsia="ArialUnicodeMS" w:hAnsi="Arial" w:cs="Arial"/>
          <w:iCs/>
          <w:lang w:eastAsia="zh-CN"/>
        </w:rPr>
        <w:t xml:space="preserve"> </w:t>
      </w:r>
      <w:r w:rsidRPr="006D6A59">
        <w:rPr>
          <w:rFonts w:ascii="Arial" w:eastAsia="Times-Roman" w:hAnsi="Arial" w:cs="Arial"/>
          <w:lang w:eastAsia="zh-CN"/>
        </w:rPr>
        <w:t xml:space="preserve">(2015), yaitu ditemukan adanya </w:t>
      </w:r>
      <w:r w:rsidRPr="006D6A59">
        <w:rPr>
          <w:rFonts w:ascii="Arial" w:eastAsia="ArialUnicodeMS" w:hAnsi="Arial" w:cs="Arial"/>
          <w:lang w:eastAsia="zh-CN"/>
        </w:rPr>
        <w:t xml:space="preserve"> peningkatan yang signifikan dalam skor rata-rata tingkat </w:t>
      </w:r>
      <w:r w:rsidRPr="006D6A59">
        <w:rPr>
          <w:rFonts w:ascii="Arial" w:hAnsi="Arial" w:cs="Arial"/>
        </w:rPr>
        <w:t>pengetahuan</w:t>
      </w:r>
      <w:r w:rsidRPr="006D6A59">
        <w:rPr>
          <w:rFonts w:ascii="Arial" w:eastAsia="ArialUnicodeMS" w:hAnsi="Arial" w:cs="Arial"/>
          <w:lang w:eastAsia="zh-CN"/>
        </w:rPr>
        <w:t xml:space="preserve"> dalam melakukakan pencegahan vaginivitis setelah dilakukan intervensi pendidikan kesehatan secara individu pada pasien. Penelitian yang dilakukan Widyasari, </w:t>
      </w:r>
      <w:proofErr w:type="gramStart"/>
      <w:r w:rsidRPr="006D6A59">
        <w:rPr>
          <w:rFonts w:ascii="Arial" w:eastAsia="ArialUnicodeMS" w:hAnsi="Arial" w:cs="Arial"/>
          <w:lang w:eastAsia="zh-CN"/>
        </w:rPr>
        <w:t>et.al.,</w:t>
      </w:r>
      <w:proofErr w:type="gramEnd"/>
      <w:r w:rsidRPr="006D6A59">
        <w:rPr>
          <w:rFonts w:ascii="Arial" w:eastAsia="ArialUnicodeMS" w:hAnsi="Arial" w:cs="Arial"/>
          <w:lang w:eastAsia="zh-CN"/>
        </w:rPr>
        <w:t xml:space="preserve"> (2020) menunjukkan ada peningkatan yang signifikan dalam pengetahuan personal hygiene setelah intervensi pada siswa pondok pesantren di Yogyakarta  (7.22 ± 1,34 pra-intervensi ke 7,70 ± 0,74 pasca intervensi, p &lt;0,001). </w:t>
      </w:r>
      <w:r w:rsidRPr="006D6A59">
        <w:rPr>
          <w:rFonts w:ascii="Arial" w:eastAsia="ArialUnicodeMS" w:hAnsi="Arial" w:cs="Arial"/>
          <w:lang w:val="id-ID" w:eastAsia="zh-CN"/>
        </w:rPr>
        <w:t>Hasil penelitian ini juga didukung oleh penelitian Panghiyangani, R, dkk (2018) yang menyatakan bahwa terdapat perbedaan yang signifikan antara mean pengetahuan sebelum dan sesudah pemberian penyuluhan pada remaja putri.</w:t>
      </w:r>
    </w:p>
    <w:p w:rsidR="0088637E" w:rsidRPr="006D6A59" w:rsidRDefault="0088637E" w:rsidP="006D6A59">
      <w:pPr>
        <w:autoSpaceDE w:val="0"/>
        <w:autoSpaceDN w:val="0"/>
        <w:adjustRightInd w:val="0"/>
        <w:spacing w:after="0" w:line="360" w:lineRule="auto"/>
        <w:ind w:left="426" w:firstLine="425"/>
        <w:jc w:val="both"/>
        <w:rPr>
          <w:rFonts w:ascii="Arial" w:hAnsi="Arial" w:cs="Arial"/>
          <w:lang w:val="id-ID"/>
        </w:rPr>
      </w:pPr>
      <w:r w:rsidRPr="006D6A59">
        <w:rPr>
          <w:rFonts w:ascii="Arial" w:hAnsi="Arial" w:cs="Arial"/>
        </w:rPr>
        <w:t xml:space="preserve">Dari Uji T </w:t>
      </w:r>
      <w:proofErr w:type="gramStart"/>
      <w:r w:rsidRPr="006D6A59">
        <w:rPr>
          <w:rFonts w:ascii="Arial" w:hAnsi="Arial" w:cs="Arial"/>
        </w:rPr>
        <w:t xml:space="preserve">Berpasangan </w:t>
      </w:r>
      <w:r w:rsidRPr="006D6A59">
        <w:rPr>
          <w:rFonts w:ascii="Arial" w:hAnsi="Arial" w:cs="Arial"/>
          <w:lang w:val="id-ID"/>
        </w:rPr>
        <w:t xml:space="preserve"> variabel</w:t>
      </w:r>
      <w:proofErr w:type="gramEnd"/>
      <w:r w:rsidRPr="006D6A59">
        <w:rPr>
          <w:rFonts w:ascii="Arial" w:hAnsi="Arial" w:cs="Arial"/>
          <w:lang w:val="id-ID"/>
        </w:rPr>
        <w:t xml:space="preserve"> sikap remaja terhadap pencegahan keputihan sebelum dan setelah diberikan </w:t>
      </w:r>
      <w:r w:rsidRPr="006D6A59">
        <w:rPr>
          <w:rFonts w:ascii="Arial" w:hAnsi="Arial" w:cs="Arial"/>
        </w:rPr>
        <w:t>pendidikan</w:t>
      </w:r>
      <w:r w:rsidRPr="006D6A59">
        <w:rPr>
          <w:rFonts w:ascii="Arial" w:hAnsi="Arial" w:cs="Arial"/>
          <w:lang w:val="id-ID"/>
        </w:rPr>
        <w:t xml:space="preserve"> kesehatan</w:t>
      </w:r>
      <w:r w:rsidRPr="006D6A59">
        <w:rPr>
          <w:rFonts w:ascii="Arial" w:hAnsi="Arial" w:cs="Arial"/>
        </w:rPr>
        <w:t xml:space="preserve"> diperoleh nilai </w:t>
      </w:r>
      <w:r w:rsidRPr="006D6A59">
        <w:rPr>
          <w:rFonts w:ascii="Arial" w:hAnsi="Arial" w:cs="Arial"/>
          <w:i/>
        </w:rPr>
        <w:t>significancy p=0,000</w:t>
      </w:r>
      <w:r w:rsidRPr="006D6A59">
        <w:rPr>
          <w:rFonts w:ascii="Arial" w:hAnsi="Arial" w:cs="Arial"/>
        </w:rPr>
        <w:t xml:space="preserve"> (</w:t>
      </w:r>
      <w:r w:rsidRPr="006D6A59">
        <w:rPr>
          <w:rFonts w:ascii="Arial" w:hAnsi="Arial" w:cs="Arial"/>
          <w:i/>
        </w:rPr>
        <w:t>p&lt;0,05</w:t>
      </w:r>
      <w:r w:rsidRPr="006D6A59">
        <w:rPr>
          <w:rFonts w:ascii="Arial" w:hAnsi="Arial" w:cs="Arial"/>
        </w:rPr>
        <w:t xml:space="preserve">), dengan demikian dapat disimpulkan bahwa terdapat perbedaan skor </w:t>
      </w:r>
      <w:r w:rsidRPr="006D6A59">
        <w:rPr>
          <w:rFonts w:ascii="Arial" w:hAnsi="Arial" w:cs="Arial"/>
        </w:rPr>
        <w:lastRenderedPageBreak/>
        <w:t>sikap pencegahan keputihan yang bermakna antara sebelum dilakukan tindakan dan setelah dilakukan tindakan pendidikan kesehatan</w:t>
      </w:r>
      <w:r w:rsidRPr="006D6A59">
        <w:rPr>
          <w:rFonts w:ascii="Arial" w:hAnsi="Arial" w:cs="Arial"/>
          <w:lang w:val="id-ID"/>
        </w:rPr>
        <w:t>.</w:t>
      </w:r>
    </w:p>
    <w:p w:rsidR="0088637E" w:rsidRPr="006D6A59" w:rsidRDefault="0088637E" w:rsidP="006D6A59">
      <w:pPr>
        <w:autoSpaceDE w:val="0"/>
        <w:autoSpaceDN w:val="0"/>
        <w:adjustRightInd w:val="0"/>
        <w:spacing w:after="0" w:line="360" w:lineRule="auto"/>
        <w:ind w:left="426" w:firstLine="425"/>
        <w:jc w:val="both"/>
        <w:rPr>
          <w:rFonts w:ascii="Arial" w:hAnsi="Arial" w:cs="Arial"/>
        </w:rPr>
      </w:pPr>
      <w:r w:rsidRPr="006D6A59">
        <w:rPr>
          <w:rFonts w:ascii="Arial" w:eastAsia="ArialUnicodeMS" w:hAnsi="Arial" w:cs="Arial"/>
          <w:lang w:eastAsia="zh-CN"/>
        </w:rPr>
        <w:t xml:space="preserve">Sikap remaja terhadap pencegahan keputihan dalam penelitian ini, </w:t>
      </w:r>
      <w:r w:rsidRPr="006D6A59">
        <w:rPr>
          <w:rFonts w:ascii="Arial" w:eastAsia="ArialUnicodeMS" w:hAnsi="Arial" w:cs="Arial"/>
          <w:lang w:val="id-ID" w:eastAsia="zh-CN"/>
        </w:rPr>
        <w:t>sebelum dilakukan pendidikan kesehatan skor rata rata sebesar 80</w:t>
      </w:r>
      <w:proofErr w:type="gramStart"/>
      <w:r w:rsidRPr="006D6A59">
        <w:rPr>
          <w:rFonts w:ascii="Arial" w:eastAsia="ArialUnicodeMS" w:hAnsi="Arial" w:cs="Arial"/>
          <w:lang w:val="id-ID" w:eastAsia="zh-CN"/>
        </w:rPr>
        <w:t>,3</w:t>
      </w:r>
      <w:proofErr w:type="gramEnd"/>
      <w:r w:rsidRPr="006D6A59">
        <w:rPr>
          <w:rFonts w:ascii="Arial" w:eastAsia="ArialUnicodeMS" w:hAnsi="Arial" w:cs="Arial"/>
          <w:lang w:val="id-ID" w:eastAsia="zh-CN"/>
        </w:rPr>
        <w:t>, dan setelah diberikan pendidikan kesehatan meningkat menjadi 86,4</w:t>
      </w:r>
      <w:r w:rsidRPr="006D6A59">
        <w:rPr>
          <w:rFonts w:ascii="Arial" w:eastAsia="ArialUnicodeMS" w:hAnsi="Arial" w:cs="Arial"/>
          <w:lang w:eastAsia="zh-CN"/>
        </w:rPr>
        <w:t xml:space="preserve">. </w:t>
      </w:r>
      <w:proofErr w:type="gramStart"/>
      <w:r w:rsidRPr="006D6A59">
        <w:rPr>
          <w:rFonts w:ascii="Arial" w:eastAsia="ArialUnicodeMS" w:hAnsi="Arial" w:cs="Arial"/>
          <w:lang w:eastAsia="zh-CN"/>
        </w:rPr>
        <w:t>Temuan pada penelitian ini bisa terjadi karena sebagian besar responden sudah memiliki pengetahuan yang cukup dan baik, yang merupakan dasar pembentukan sikap yang positif.</w:t>
      </w:r>
      <w:proofErr w:type="gramEnd"/>
      <w:r w:rsidRPr="006D6A59">
        <w:rPr>
          <w:rFonts w:ascii="Arial" w:eastAsia="ArialUnicodeMS" w:hAnsi="Arial" w:cs="Arial"/>
          <w:lang w:eastAsia="zh-CN"/>
        </w:rPr>
        <w:t xml:space="preserve"> </w:t>
      </w:r>
      <w:proofErr w:type="gramStart"/>
      <w:r w:rsidRPr="006D6A59">
        <w:rPr>
          <w:rFonts w:ascii="Arial" w:eastAsia="ArialUnicodeMS" w:hAnsi="Arial" w:cs="Arial"/>
          <w:lang w:eastAsia="zh-CN"/>
        </w:rPr>
        <w:t xml:space="preserve">Disamping itu jumlah responden yang </w:t>
      </w:r>
      <w:r w:rsidRPr="006D6A59">
        <w:rPr>
          <w:rFonts w:ascii="Arial" w:eastAsia="Times-Roman" w:hAnsi="Arial" w:cs="Arial"/>
          <w:lang w:eastAsia="zh-CN"/>
        </w:rPr>
        <w:t xml:space="preserve">memiliki saudara </w:t>
      </w:r>
      <w:r w:rsidRPr="006D6A59">
        <w:rPr>
          <w:rFonts w:ascii="Arial" w:hAnsi="Arial" w:cs="Arial"/>
        </w:rPr>
        <w:t>tua perempuan juga banyak (50%), pengalaman melalui pengamatan perilaku orang disekitarnya merupakan paparan pengetahuan secara tidak langsung.</w:t>
      </w:r>
      <w:proofErr w:type="gramEnd"/>
      <w:r w:rsidRPr="006D6A59">
        <w:rPr>
          <w:rFonts w:ascii="Arial" w:hAnsi="Arial" w:cs="Arial"/>
        </w:rPr>
        <w:t xml:space="preserve"> </w:t>
      </w:r>
      <w:proofErr w:type="gramStart"/>
      <w:r w:rsidRPr="006D6A59">
        <w:rPr>
          <w:rFonts w:ascii="Arial" w:hAnsi="Arial" w:cs="Arial"/>
        </w:rPr>
        <w:t>Paparan yang terus menerus berpengaruh terhadap tingkat pengetahuan dan membentuk sikap terhadap pencegahan keputihan.</w:t>
      </w:r>
      <w:proofErr w:type="gramEnd"/>
    </w:p>
    <w:p w:rsidR="0088637E" w:rsidRPr="006D6A59" w:rsidRDefault="0088637E" w:rsidP="006D6A59">
      <w:pPr>
        <w:autoSpaceDE w:val="0"/>
        <w:autoSpaceDN w:val="0"/>
        <w:adjustRightInd w:val="0"/>
        <w:spacing w:after="0" w:line="360" w:lineRule="auto"/>
        <w:ind w:left="426" w:firstLine="425"/>
        <w:jc w:val="both"/>
        <w:rPr>
          <w:rFonts w:ascii="Arial" w:eastAsia="Times-Roman" w:hAnsi="Arial" w:cs="Arial"/>
          <w:lang w:val="id-ID" w:eastAsia="zh-CN"/>
        </w:rPr>
      </w:pPr>
      <w:r w:rsidRPr="006D6A59">
        <w:rPr>
          <w:rFonts w:ascii="Arial" w:hAnsi="Arial" w:cs="Arial"/>
        </w:rPr>
        <w:t>Peningkatan skor</w:t>
      </w:r>
      <w:r w:rsidRPr="006D6A59">
        <w:rPr>
          <w:rFonts w:ascii="Arial" w:eastAsia="ArialUnicodeMS" w:hAnsi="Arial" w:cs="Arial"/>
          <w:lang w:eastAsia="zh-CN"/>
        </w:rPr>
        <w:t xml:space="preserve"> sikap setelah intervensi pendidikan kesehatan sesuai dengan penelitian sebelumnya yang dilakukan oleh </w:t>
      </w:r>
      <w:r w:rsidRPr="006D6A59">
        <w:rPr>
          <w:rFonts w:ascii="Arial" w:eastAsia="ArialUnicodeMS" w:hAnsi="Arial" w:cs="Arial"/>
          <w:iCs/>
          <w:lang w:eastAsia="zh-CN"/>
        </w:rPr>
        <w:t xml:space="preserve">Yarmohammadi, </w:t>
      </w:r>
      <w:proofErr w:type="gramStart"/>
      <w:r w:rsidRPr="006D6A59">
        <w:rPr>
          <w:rFonts w:ascii="Arial" w:eastAsia="ArialUnicodeMS" w:hAnsi="Arial" w:cs="Arial"/>
          <w:iCs/>
          <w:lang w:eastAsia="zh-CN"/>
        </w:rPr>
        <w:t>et.al.,</w:t>
      </w:r>
      <w:proofErr w:type="gramEnd"/>
      <w:r w:rsidRPr="006D6A59">
        <w:rPr>
          <w:rFonts w:ascii="Arial" w:eastAsia="ArialUnicodeMS" w:hAnsi="Arial" w:cs="Arial"/>
          <w:iCs/>
          <w:lang w:eastAsia="zh-CN"/>
        </w:rPr>
        <w:t xml:space="preserve"> (</w:t>
      </w:r>
      <w:r w:rsidRPr="006D6A59">
        <w:rPr>
          <w:rFonts w:ascii="Arial" w:eastAsia="Times-Roman" w:hAnsi="Arial" w:cs="Arial"/>
          <w:iCs/>
          <w:lang w:eastAsia="zh-CN"/>
        </w:rPr>
        <w:t>2</w:t>
      </w:r>
      <w:r w:rsidRPr="006D6A59">
        <w:rPr>
          <w:rFonts w:ascii="Arial" w:eastAsia="Times-Roman" w:hAnsi="Arial" w:cs="Arial"/>
          <w:lang w:eastAsia="zh-CN"/>
        </w:rPr>
        <w:t xml:space="preserve">015), ditemukan </w:t>
      </w:r>
      <w:r w:rsidRPr="006D6A59">
        <w:rPr>
          <w:rFonts w:ascii="Arial" w:eastAsia="ArialUnicodeMS" w:hAnsi="Arial" w:cs="Arial"/>
          <w:lang w:eastAsia="zh-CN"/>
        </w:rPr>
        <w:t>perbedaan yang signifikan pada skore sikap dengan status sebelum intervensi (p &lt;0,001)</w:t>
      </w:r>
      <w:r w:rsidRPr="006D6A59">
        <w:rPr>
          <w:rFonts w:ascii="Arial" w:eastAsia="Times-Roman" w:hAnsi="Arial" w:cs="Arial"/>
          <w:lang w:eastAsia="zh-CN"/>
        </w:rPr>
        <w:t xml:space="preserve">. </w:t>
      </w:r>
      <w:proofErr w:type="gramStart"/>
      <w:r w:rsidRPr="006D6A59">
        <w:rPr>
          <w:rFonts w:ascii="Arial" w:eastAsia="Times-Roman" w:hAnsi="Arial" w:cs="Arial"/>
          <w:lang w:eastAsia="zh-CN"/>
        </w:rPr>
        <w:t>Penelitian yang dilakukan Sumarah dan Widyasih (2019) juga menunjukkan sikap yang lebih baik setelah remaja mendapatkan intervensi pendidikan kesehatan dengan media modul kebersihan vagina.</w:t>
      </w:r>
      <w:proofErr w:type="gramEnd"/>
      <w:r w:rsidRPr="006D6A59">
        <w:rPr>
          <w:rFonts w:ascii="Arial" w:eastAsia="Times-Roman" w:hAnsi="Arial" w:cs="Arial"/>
          <w:lang w:eastAsia="zh-CN"/>
        </w:rPr>
        <w:t xml:space="preserve"> </w:t>
      </w:r>
      <w:r w:rsidRPr="006D6A59">
        <w:rPr>
          <w:rFonts w:ascii="Arial" w:eastAsia="ArialUnicodeMS" w:hAnsi="Arial" w:cs="Arial"/>
          <w:lang w:eastAsia="zh-CN"/>
        </w:rPr>
        <w:t xml:space="preserve">Memiliki Informasi dan tingkat pengetahuan yang baik saja tidak cukup untuk menjamin seseorang berperilaku sehat, variabel penting </w:t>
      </w:r>
      <w:proofErr w:type="gramStart"/>
      <w:r w:rsidRPr="006D6A59">
        <w:rPr>
          <w:rFonts w:ascii="Arial" w:eastAsia="ArialUnicodeMS" w:hAnsi="Arial" w:cs="Arial"/>
          <w:lang w:eastAsia="zh-CN"/>
        </w:rPr>
        <w:t>lainnya  adalah</w:t>
      </w:r>
      <w:proofErr w:type="gramEnd"/>
      <w:r w:rsidRPr="006D6A59">
        <w:rPr>
          <w:rFonts w:ascii="Arial" w:eastAsia="ArialUnicodeMS" w:hAnsi="Arial" w:cs="Arial"/>
          <w:lang w:eastAsia="zh-CN"/>
        </w:rPr>
        <w:t xml:space="preserve"> sikap atau kepercayaan masyarakat. </w:t>
      </w:r>
      <w:proofErr w:type="gramStart"/>
      <w:r w:rsidRPr="006D6A59">
        <w:rPr>
          <w:rFonts w:ascii="Arial" w:eastAsia="ArialUnicodeMS" w:hAnsi="Arial" w:cs="Arial"/>
          <w:lang w:eastAsia="zh-CN"/>
        </w:rPr>
        <w:t>Sikap tentang suatu penyakit merupakan faktor penting untuk dilakukan atau tidak dilakukan tindakan preventif dan pikiran mengarah pada perilaku dan tindakan.</w:t>
      </w:r>
      <w:proofErr w:type="gramEnd"/>
      <w:r w:rsidRPr="006D6A59">
        <w:rPr>
          <w:rFonts w:ascii="Arial" w:eastAsia="ArialUnicodeMS" w:hAnsi="Arial" w:cs="Arial"/>
          <w:lang w:eastAsia="zh-CN"/>
        </w:rPr>
        <w:t xml:space="preserve"> </w:t>
      </w:r>
      <w:proofErr w:type="gramStart"/>
      <w:r w:rsidRPr="006D6A59">
        <w:rPr>
          <w:rFonts w:ascii="Arial" w:eastAsia="Times-Roman" w:hAnsi="Arial" w:cs="Arial"/>
          <w:lang w:eastAsia="zh-CN"/>
        </w:rPr>
        <w:t>Sikap adalah pemikiran, perasaan dan kecenderungan seseorang yang kurang lebih bersifat permanen mengenai aspek-aspek tertentu dalam lingkungannya (Mubarak, Wahit, 2012).</w:t>
      </w:r>
      <w:proofErr w:type="gramEnd"/>
      <w:r w:rsidRPr="006D6A59">
        <w:rPr>
          <w:rFonts w:ascii="Arial" w:eastAsia="Times-Roman" w:hAnsi="Arial" w:cs="Arial"/>
          <w:lang w:eastAsia="zh-CN"/>
        </w:rPr>
        <w:t xml:space="preserve"> </w:t>
      </w:r>
    </w:p>
    <w:p w:rsidR="0088637E" w:rsidRPr="006D6A59" w:rsidRDefault="0088637E" w:rsidP="006D6A59">
      <w:pPr>
        <w:autoSpaceDE w:val="0"/>
        <w:autoSpaceDN w:val="0"/>
        <w:adjustRightInd w:val="0"/>
        <w:spacing w:after="0" w:line="360" w:lineRule="auto"/>
        <w:ind w:left="426" w:firstLine="425"/>
        <w:jc w:val="both"/>
        <w:rPr>
          <w:rFonts w:ascii="Arial" w:hAnsi="Arial" w:cs="Arial"/>
        </w:rPr>
      </w:pPr>
      <w:r w:rsidRPr="006D6A59">
        <w:rPr>
          <w:rFonts w:ascii="Arial" w:eastAsia="Times-Roman" w:hAnsi="Arial" w:cs="Arial"/>
          <w:lang w:val="id-ID" w:eastAsia="zh-CN"/>
        </w:rPr>
        <w:t xml:space="preserve">Pengetahuan dan sikap seseorang akan berpengaruh terhadap perilaku dalam hal ini adalah perilaku pencegahan keputihan. </w:t>
      </w:r>
      <w:r w:rsidRPr="006D6A59">
        <w:rPr>
          <w:rFonts w:ascii="Arial" w:hAnsi="Arial" w:cs="Arial"/>
          <w:lang w:val="id-ID"/>
        </w:rPr>
        <w:t xml:space="preserve">Hal ini didukung dengan penelitian yang dilakukan oleh Mokodongan (2015), yang menunjukkan ada hubungan antara tingkat pengetahuan tentang keputihan </w:t>
      </w:r>
      <w:r w:rsidRPr="006D6A59">
        <w:rPr>
          <w:rFonts w:ascii="Arial" w:hAnsi="Arial" w:cs="Arial"/>
        </w:rPr>
        <w:t>dengan perilaku pencegahan keputihan pada remaja. Penelitian lain yang mendukung penelitian ini adalah penelitian yang dilakukan oleh Juliana dkk (2015) menunjukkan bahwa ada hubungan antara pengetahuan  remaja putri tentang keputihan dengan eprilaku pencegahan keputihan pada siswi SMK BOPKRI 2 Yogyakarta.</w:t>
      </w:r>
    </w:p>
    <w:p w:rsidR="0088637E" w:rsidRPr="006D6A59" w:rsidRDefault="0088637E" w:rsidP="006D6A59">
      <w:pPr>
        <w:autoSpaceDE w:val="0"/>
        <w:autoSpaceDN w:val="0"/>
        <w:adjustRightInd w:val="0"/>
        <w:spacing w:after="0" w:line="360" w:lineRule="auto"/>
        <w:ind w:left="426" w:firstLine="425"/>
        <w:jc w:val="both"/>
        <w:rPr>
          <w:rFonts w:ascii="Arial" w:hAnsi="Arial" w:cs="Arial"/>
          <w:lang w:val="id-ID"/>
        </w:rPr>
      </w:pPr>
      <w:r w:rsidRPr="006D6A59">
        <w:rPr>
          <w:rFonts w:ascii="Arial" w:hAnsi="Arial" w:cs="Arial"/>
        </w:rPr>
        <w:t>Dari uji Wilcoxon tersebut diperoleh nilai significancy p=0,047(p&lt;0</w:t>
      </w:r>
      <w:proofErr w:type="gramStart"/>
      <w:r w:rsidRPr="006D6A59">
        <w:rPr>
          <w:rFonts w:ascii="Arial" w:hAnsi="Arial" w:cs="Arial"/>
        </w:rPr>
        <w:t>,05</w:t>
      </w:r>
      <w:proofErr w:type="gramEnd"/>
      <w:r w:rsidRPr="006D6A59">
        <w:rPr>
          <w:rFonts w:ascii="Arial" w:hAnsi="Arial" w:cs="Arial"/>
        </w:rPr>
        <w:t>), dengan demikian dapat disimpulkan bahwa terdapat perbedaan yang bermakna antara skor perilaku pencegahan keputihan sebelum dilakukan tindakan dan setelah dilakukan tindakan pendidikan kesehatan.</w:t>
      </w:r>
    </w:p>
    <w:p w:rsidR="0088637E" w:rsidRPr="006D6A59" w:rsidRDefault="0088637E" w:rsidP="006D6A59">
      <w:pPr>
        <w:autoSpaceDE w:val="0"/>
        <w:autoSpaceDN w:val="0"/>
        <w:adjustRightInd w:val="0"/>
        <w:spacing w:after="0" w:line="360" w:lineRule="auto"/>
        <w:ind w:left="426" w:firstLine="425"/>
        <w:jc w:val="both"/>
        <w:rPr>
          <w:rFonts w:ascii="Arial" w:eastAsia="Times-Roman" w:hAnsi="Arial" w:cs="Arial"/>
          <w:lang w:val="id-ID" w:eastAsia="zh-CN"/>
        </w:rPr>
      </w:pPr>
      <w:proofErr w:type="gramStart"/>
      <w:r w:rsidRPr="006D6A59">
        <w:rPr>
          <w:rFonts w:ascii="Arial" w:eastAsia="Times-Roman" w:hAnsi="Arial" w:cs="Arial"/>
          <w:lang w:eastAsia="zh-CN"/>
        </w:rPr>
        <w:t xml:space="preserve">Temuan </w:t>
      </w:r>
      <w:r w:rsidRPr="006D6A59">
        <w:rPr>
          <w:rFonts w:ascii="Arial" w:hAnsi="Arial" w:cs="Arial"/>
        </w:rPr>
        <w:t xml:space="preserve">pada penelitian ini didukung dengan penelitian yang dilakukan oleh Sumarah dan Widyasih (2019), bahwa pendidikan kesehatan pada remaja terbukti </w:t>
      </w:r>
      <w:r w:rsidRPr="006D6A59">
        <w:rPr>
          <w:rFonts w:ascii="Arial" w:hAnsi="Arial" w:cs="Arial"/>
        </w:rPr>
        <w:lastRenderedPageBreak/>
        <w:t>signifikan merubah perilaku</w:t>
      </w:r>
      <w:r w:rsidRPr="006D6A59">
        <w:rPr>
          <w:rFonts w:ascii="Arial" w:eastAsia="Times-Roman" w:hAnsi="Arial" w:cs="Arial"/>
          <w:lang w:eastAsia="zh-CN"/>
        </w:rPr>
        <w:t xml:space="preserve"> remaja dalam melakukan pencegahan keputihan.</w:t>
      </w:r>
      <w:proofErr w:type="gramEnd"/>
      <w:r w:rsidRPr="006D6A59">
        <w:rPr>
          <w:rFonts w:ascii="Arial" w:eastAsia="Times-Roman" w:hAnsi="Arial" w:cs="Arial"/>
          <w:lang w:eastAsia="zh-CN"/>
        </w:rPr>
        <w:t xml:space="preserve"> </w:t>
      </w:r>
      <w:proofErr w:type="gramStart"/>
      <w:r w:rsidRPr="006D6A59">
        <w:rPr>
          <w:rFonts w:ascii="Arial" w:eastAsia="Times-Roman" w:hAnsi="Arial" w:cs="Arial"/>
          <w:lang w:eastAsia="zh-CN"/>
        </w:rPr>
        <w:t xml:space="preserve">Perilaku terbentuk dari </w:t>
      </w:r>
      <w:r w:rsidRPr="006D6A59">
        <w:rPr>
          <w:rFonts w:ascii="Arial" w:hAnsi="Arial" w:cs="Arial"/>
        </w:rPr>
        <w:t>pengetahuan</w:t>
      </w:r>
      <w:r w:rsidRPr="006D6A59">
        <w:rPr>
          <w:rFonts w:ascii="Arial" w:eastAsia="Times-Roman" w:hAnsi="Arial" w:cs="Arial"/>
          <w:lang w:eastAsia="zh-CN"/>
        </w:rPr>
        <w:t xml:space="preserve"> dan sikap terhadap sesuatu, responden dalam penelitian ini diketahui sebagian besar sudah mempunyai pengetahuan yang cukup baik dan sikap yang baik terkait pencegahan keputihan.</w:t>
      </w:r>
      <w:proofErr w:type="gramEnd"/>
      <w:r w:rsidRPr="006D6A59">
        <w:rPr>
          <w:rFonts w:ascii="Arial" w:eastAsia="Times-Roman" w:hAnsi="Arial" w:cs="Arial"/>
          <w:lang w:eastAsia="zh-CN"/>
        </w:rPr>
        <w:t xml:space="preserve"> Faktor umur dan menarche juga berpengaruh terhadap perilaku, dimana sebagian </w:t>
      </w:r>
      <w:proofErr w:type="gramStart"/>
      <w:r w:rsidRPr="006D6A59">
        <w:rPr>
          <w:rFonts w:ascii="Arial" w:eastAsia="Times-Roman" w:hAnsi="Arial" w:cs="Arial"/>
          <w:lang w:eastAsia="zh-CN"/>
        </w:rPr>
        <w:t>besar  responden</w:t>
      </w:r>
      <w:proofErr w:type="gramEnd"/>
      <w:r w:rsidRPr="006D6A59">
        <w:rPr>
          <w:rFonts w:ascii="Arial" w:eastAsia="Times-Roman" w:hAnsi="Arial" w:cs="Arial"/>
          <w:lang w:eastAsia="zh-CN"/>
        </w:rPr>
        <w:t xml:space="preserve"> (70%) sudah menarche sebelum berusia 13 tahun. </w:t>
      </w:r>
      <w:proofErr w:type="gramStart"/>
      <w:r w:rsidRPr="006D6A59">
        <w:rPr>
          <w:rFonts w:ascii="Arial" w:eastAsia="Times-Roman" w:hAnsi="Arial" w:cs="Arial"/>
          <w:lang w:eastAsia="zh-CN"/>
        </w:rPr>
        <w:t>Remaja  sudah</w:t>
      </w:r>
      <w:proofErr w:type="gramEnd"/>
      <w:r w:rsidRPr="006D6A59">
        <w:rPr>
          <w:rFonts w:ascii="Arial" w:eastAsia="Times-Roman" w:hAnsi="Arial" w:cs="Arial"/>
          <w:lang w:eastAsia="zh-CN"/>
        </w:rPr>
        <w:t xml:space="preserve"> terbiasa melakukan perilaku pencegahan keputihan secara intensif sejak datangnya menarche. </w:t>
      </w:r>
      <w:proofErr w:type="gramStart"/>
      <w:r w:rsidRPr="006D6A59">
        <w:rPr>
          <w:rFonts w:ascii="Arial" w:eastAsia="Times-Roman" w:hAnsi="Arial" w:cs="Arial"/>
          <w:lang w:eastAsia="zh-CN"/>
        </w:rPr>
        <w:t>Perilaku merupakan kemampuan yang ditunjukkan individu dengan menggunakan pengetahuan dan keyakinan.</w:t>
      </w:r>
      <w:proofErr w:type="gramEnd"/>
      <w:r w:rsidRPr="006D6A59">
        <w:rPr>
          <w:rFonts w:ascii="Arial" w:eastAsia="Times-Roman" w:hAnsi="Arial" w:cs="Arial"/>
          <w:lang w:eastAsia="zh-CN"/>
        </w:rPr>
        <w:t xml:space="preserve"> </w:t>
      </w:r>
      <w:proofErr w:type="gramStart"/>
      <w:r w:rsidRPr="006D6A59">
        <w:rPr>
          <w:rFonts w:ascii="Arial" w:eastAsia="Times-Roman" w:hAnsi="Arial" w:cs="Arial"/>
          <w:lang w:eastAsia="zh-CN"/>
        </w:rPr>
        <w:t>Untuk melakukan sesuatu seseorang memerlukan informasi, efikasi diri, dukungan (Udlis, 2011).</w:t>
      </w:r>
      <w:proofErr w:type="gramEnd"/>
    </w:p>
    <w:p w:rsidR="0088637E" w:rsidRPr="006D6A59" w:rsidRDefault="0088637E" w:rsidP="006D6A59">
      <w:pPr>
        <w:autoSpaceDE w:val="0"/>
        <w:autoSpaceDN w:val="0"/>
        <w:adjustRightInd w:val="0"/>
        <w:spacing w:after="0" w:line="360" w:lineRule="auto"/>
        <w:ind w:left="426" w:firstLine="425"/>
        <w:jc w:val="both"/>
        <w:rPr>
          <w:rFonts w:ascii="Arial" w:eastAsia="Times-Roman" w:hAnsi="Arial" w:cs="Arial"/>
          <w:lang w:val="id-ID" w:eastAsia="zh-CN"/>
        </w:rPr>
      </w:pPr>
      <w:proofErr w:type="gramStart"/>
      <w:r w:rsidRPr="006D6A59">
        <w:rPr>
          <w:rFonts w:ascii="Arial" w:hAnsi="Arial" w:cs="Arial"/>
        </w:rPr>
        <w:t>Tingkat pengetahuan, sikap dan praktik remaja yang berkaitan dengan pencegahan keputihan dipengaruhi oleh paparan informasi.</w:t>
      </w:r>
      <w:proofErr w:type="gramEnd"/>
      <w:r w:rsidRPr="006D6A59">
        <w:rPr>
          <w:rFonts w:ascii="Arial" w:hAnsi="Arial" w:cs="Arial"/>
        </w:rPr>
        <w:t xml:space="preserve"> </w:t>
      </w:r>
      <w:proofErr w:type="gramStart"/>
      <w:r w:rsidRPr="006D6A59">
        <w:rPr>
          <w:rFonts w:ascii="Arial" w:hAnsi="Arial" w:cs="Arial"/>
        </w:rPr>
        <w:t>Paparan informasi melalui pendidikan kesehatan dapat meningkatkan status kesehatan seseorang (</w:t>
      </w:r>
      <w:r w:rsidRPr="006D6A59">
        <w:rPr>
          <w:rFonts w:ascii="Arial" w:eastAsia="Times-Roman" w:hAnsi="Arial" w:cs="Arial"/>
          <w:lang w:eastAsia="zh-CN"/>
        </w:rPr>
        <w:t>Tarwoto &amp; Wartonah, 2010).</w:t>
      </w:r>
      <w:proofErr w:type="gramEnd"/>
      <w:r w:rsidRPr="006D6A59">
        <w:rPr>
          <w:rFonts w:ascii="Arial" w:eastAsia="Times-Roman" w:hAnsi="Arial" w:cs="Arial"/>
          <w:lang w:eastAsia="zh-CN"/>
        </w:rPr>
        <w:t xml:space="preserve"> </w:t>
      </w:r>
      <w:proofErr w:type="gramStart"/>
      <w:r w:rsidRPr="006D6A59">
        <w:rPr>
          <w:rFonts w:ascii="Arial" w:hAnsi="Arial" w:cs="Arial"/>
        </w:rPr>
        <w:t>Pengetahuan yang belum baik berkontribusi pada meningkatnya risiko terjadinya keputihan pada remaja.</w:t>
      </w:r>
      <w:proofErr w:type="gramEnd"/>
      <w:r w:rsidRPr="006D6A59">
        <w:rPr>
          <w:rFonts w:ascii="Arial" w:hAnsi="Arial" w:cs="Arial"/>
        </w:rPr>
        <w:t xml:space="preserve"> </w:t>
      </w:r>
      <w:proofErr w:type="gramStart"/>
      <w:r w:rsidRPr="006D6A59">
        <w:rPr>
          <w:rFonts w:ascii="Arial" w:hAnsi="Arial" w:cs="Arial"/>
        </w:rPr>
        <w:t>Sedangkan peningkatan pengetahuan melalui pendidikan kesehatan sudah direkomendasikan untuk mencegah masalah kesehatan (</w:t>
      </w:r>
      <w:r w:rsidRPr="006D6A59">
        <w:rPr>
          <w:rFonts w:ascii="Arial" w:eastAsia="Times-Roman" w:hAnsi="Arial" w:cs="Arial"/>
          <w:lang w:eastAsia="zh-CN"/>
        </w:rPr>
        <w:t>Yulfitria, 2017).</w:t>
      </w:r>
      <w:proofErr w:type="gramEnd"/>
      <w:r w:rsidRPr="006D6A59">
        <w:rPr>
          <w:rFonts w:ascii="Arial" w:eastAsia="Times-Roman" w:hAnsi="Arial" w:cs="Arial"/>
          <w:lang w:eastAsia="zh-CN"/>
        </w:rPr>
        <w:t xml:space="preserve"> </w:t>
      </w:r>
      <w:r w:rsidRPr="006D6A59">
        <w:rPr>
          <w:rFonts w:ascii="Arial" w:hAnsi="Arial" w:cs="Arial"/>
        </w:rPr>
        <w:t>Edukasi tentang pencegahan keputihan melalui m</w:t>
      </w:r>
      <w:r w:rsidRPr="006D6A59">
        <w:rPr>
          <w:rFonts w:ascii="Arial" w:eastAsia="Times-Roman" w:hAnsi="Arial" w:cs="Arial"/>
          <w:lang w:eastAsia="zh-CN"/>
        </w:rPr>
        <w:t xml:space="preserve">etode audiovisual </w:t>
      </w:r>
      <w:proofErr w:type="gramStart"/>
      <w:r w:rsidRPr="006D6A59">
        <w:rPr>
          <w:rFonts w:ascii="Arial" w:eastAsia="Times-Roman" w:hAnsi="Arial" w:cs="Arial"/>
          <w:lang w:eastAsia="zh-CN"/>
        </w:rPr>
        <w:t>akan</w:t>
      </w:r>
      <w:proofErr w:type="gramEnd"/>
      <w:r w:rsidRPr="006D6A59">
        <w:rPr>
          <w:rFonts w:ascii="Arial" w:eastAsia="Times-Roman" w:hAnsi="Arial" w:cs="Arial"/>
          <w:lang w:eastAsia="zh-CN"/>
        </w:rPr>
        <w:t xml:space="preserve"> memberikan stimulus pada pendengaran dan penglihatan sehingga hasil yang diperoleh lebih maksimal. Menurut penelitian kurang lebih 75% sampai 87% dari pengetahuan manusia diperoleh melalu mata, sedangkan 13% sampai 15% diperoleh dari indra lainnya. </w:t>
      </w:r>
      <w:proofErr w:type="gramStart"/>
      <w:r w:rsidRPr="006D6A59">
        <w:rPr>
          <w:rFonts w:ascii="Arial" w:eastAsia="Times-Roman" w:hAnsi="Arial" w:cs="Arial"/>
          <w:lang w:eastAsia="zh-CN"/>
        </w:rPr>
        <w:t>sehingga</w:t>
      </w:r>
      <w:proofErr w:type="gramEnd"/>
      <w:r w:rsidRPr="006D6A59">
        <w:rPr>
          <w:rFonts w:ascii="Arial" w:eastAsia="Times-Roman" w:hAnsi="Arial" w:cs="Arial"/>
          <w:lang w:eastAsia="zh-CN"/>
        </w:rPr>
        <w:t xml:space="preserve"> metode ini memberikan pengaruh yang sangat besar dalam perubahan perilaku terutama dalam aspek informasi dan persausi (Notoatmodjo, 2012).</w:t>
      </w:r>
    </w:p>
    <w:p w:rsidR="00D93824" w:rsidRPr="006D6A59" w:rsidRDefault="00D93824" w:rsidP="00807914">
      <w:pPr>
        <w:pStyle w:val="ListParagraph"/>
        <w:spacing w:line="360" w:lineRule="auto"/>
        <w:ind w:left="426"/>
        <w:jc w:val="both"/>
        <w:rPr>
          <w:rFonts w:ascii="Arial" w:hAnsi="Arial" w:cs="Arial"/>
          <w:b/>
        </w:rPr>
      </w:pPr>
    </w:p>
    <w:p w:rsidR="006D6A59" w:rsidRPr="006D6A59" w:rsidRDefault="006D6A59" w:rsidP="00807914">
      <w:pPr>
        <w:pStyle w:val="ListParagraph"/>
        <w:spacing w:line="360" w:lineRule="auto"/>
        <w:ind w:left="426"/>
        <w:jc w:val="both"/>
        <w:rPr>
          <w:rFonts w:ascii="Arial" w:hAnsi="Arial" w:cs="Arial"/>
          <w:b/>
        </w:rPr>
        <w:sectPr w:rsidR="006D6A59" w:rsidRPr="006D6A59" w:rsidSect="00807914">
          <w:type w:val="continuous"/>
          <w:pgSz w:w="11906" w:h="16838"/>
          <w:pgMar w:top="1440" w:right="1440" w:bottom="1440" w:left="1440" w:header="708" w:footer="708" w:gutter="0"/>
          <w:cols w:space="708"/>
          <w:docGrid w:linePitch="360"/>
        </w:sectPr>
      </w:pPr>
    </w:p>
    <w:p w:rsidR="00E13D1B" w:rsidRPr="006D6A59" w:rsidRDefault="00E13D1B" w:rsidP="006D6A59">
      <w:pPr>
        <w:spacing w:after="0" w:line="360" w:lineRule="auto"/>
        <w:jc w:val="both"/>
        <w:rPr>
          <w:rFonts w:ascii="Arial" w:hAnsi="Arial" w:cs="Arial"/>
          <w:b/>
          <w:lang w:val="id-ID"/>
        </w:rPr>
      </w:pPr>
      <w:r w:rsidRPr="006D6A59">
        <w:rPr>
          <w:rFonts w:ascii="Arial" w:hAnsi="Arial" w:cs="Arial"/>
          <w:b/>
          <w:lang w:val="id-ID"/>
        </w:rPr>
        <w:lastRenderedPageBreak/>
        <w:t>KESIMPULAN DAN SARAN</w:t>
      </w:r>
    </w:p>
    <w:p w:rsidR="0077441B" w:rsidRPr="006D6A59" w:rsidRDefault="0077441B" w:rsidP="006D6A59">
      <w:pPr>
        <w:spacing w:after="0" w:line="360" w:lineRule="auto"/>
        <w:jc w:val="both"/>
        <w:rPr>
          <w:rFonts w:ascii="Arial" w:hAnsi="Arial" w:cs="Arial"/>
          <w:b/>
          <w:lang w:val="id-ID"/>
        </w:rPr>
      </w:pPr>
      <w:r w:rsidRPr="006D6A59">
        <w:rPr>
          <w:rFonts w:ascii="Arial" w:hAnsi="Arial" w:cs="Arial"/>
          <w:b/>
          <w:lang w:val="id-ID"/>
        </w:rPr>
        <w:t>Kesimpulan</w:t>
      </w:r>
    </w:p>
    <w:p w:rsidR="0077441B" w:rsidRPr="006D6A59" w:rsidRDefault="0077441B" w:rsidP="006D6A59">
      <w:pPr>
        <w:pStyle w:val="ListParagraph"/>
        <w:numPr>
          <w:ilvl w:val="0"/>
          <w:numId w:val="1"/>
        </w:numPr>
        <w:spacing w:after="0" w:line="360" w:lineRule="auto"/>
        <w:ind w:left="851"/>
        <w:jc w:val="both"/>
        <w:rPr>
          <w:rFonts w:ascii="Arial" w:hAnsi="Arial" w:cs="Arial"/>
          <w:lang w:val="id-ID"/>
        </w:rPr>
        <w:sectPr w:rsidR="0077441B" w:rsidRPr="006D6A59" w:rsidSect="00807914">
          <w:type w:val="continuous"/>
          <w:pgSz w:w="11906" w:h="16838"/>
          <w:pgMar w:top="1440" w:right="1440" w:bottom="1440" w:left="1440" w:header="708" w:footer="708" w:gutter="0"/>
          <w:cols w:space="708"/>
          <w:docGrid w:linePitch="360"/>
        </w:sectPr>
      </w:pPr>
    </w:p>
    <w:p w:rsidR="0077441B" w:rsidRPr="006D6A59" w:rsidRDefault="0077441B" w:rsidP="00807914">
      <w:pPr>
        <w:pStyle w:val="ListParagraph"/>
        <w:numPr>
          <w:ilvl w:val="0"/>
          <w:numId w:val="1"/>
        </w:numPr>
        <w:spacing w:line="360" w:lineRule="auto"/>
        <w:ind w:left="426"/>
        <w:jc w:val="both"/>
        <w:rPr>
          <w:rFonts w:ascii="Arial" w:hAnsi="Arial" w:cs="Arial"/>
          <w:lang w:val="id-ID"/>
        </w:rPr>
      </w:pPr>
      <w:r w:rsidRPr="006D6A59">
        <w:rPr>
          <w:rFonts w:ascii="Arial" w:hAnsi="Arial" w:cs="Arial"/>
          <w:lang w:val="id-ID"/>
        </w:rPr>
        <w:lastRenderedPageBreak/>
        <w:t xml:space="preserve">Tingkat pengetahuan remaja terkait dengan pencegahan keputihan sebelum dan sesudah diberikan pendidikan kesehatan mayoritas cukup. Namun skor rata-rata tingkat pengetahuan </w:t>
      </w:r>
      <w:r w:rsidRPr="006D6A59">
        <w:rPr>
          <w:rFonts w:ascii="Arial" w:hAnsi="Arial" w:cs="Arial"/>
          <w:i/>
          <w:lang w:val="id-ID"/>
        </w:rPr>
        <w:t xml:space="preserve">pretest </w:t>
      </w:r>
      <w:r w:rsidRPr="006D6A59">
        <w:rPr>
          <w:rFonts w:ascii="Arial" w:hAnsi="Arial" w:cs="Arial"/>
          <w:lang w:val="id-ID"/>
        </w:rPr>
        <w:t xml:space="preserve">sebesar 80,7 dan </w:t>
      </w:r>
      <w:r w:rsidRPr="006D6A59">
        <w:rPr>
          <w:rFonts w:ascii="Arial" w:hAnsi="Arial" w:cs="Arial"/>
          <w:i/>
          <w:lang w:val="id-ID"/>
        </w:rPr>
        <w:t>posttest</w:t>
      </w:r>
      <w:r w:rsidRPr="006D6A59">
        <w:rPr>
          <w:rFonts w:ascii="Arial" w:hAnsi="Arial" w:cs="Arial"/>
          <w:lang w:val="id-ID"/>
        </w:rPr>
        <w:t xml:space="preserve"> sebesar 85,4.</w:t>
      </w:r>
    </w:p>
    <w:p w:rsidR="0077441B" w:rsidRPr="006D6A59" w:rsidRDefault="0077441B" w:rsidP="00807914">
      <w:pPr>
        <w:pStyle w:val="ListParagraph"/>
        <w:numPr>
          <w:ilvl w:val="0"/>
          <w:numId w:val="1"/>
        </w:numPr>
        <w:spacing w:line="360" w:lineRule="auto"/>
        <w:ind w:left="426"/>
        <w:jc w:val="both"/>
        <w:rPr>
          <w:rFonts w:ascii="Arial" w:hAnsi="Arial" w:cs="Arial"/>
          <w:lang w:val="id-ID"/>
        </w:rPr>
      </w:pPr>
      <w:r w:rsidRPr="006D6A59">
        <w:rPr>
          <w:rFonts w:ascii="Arial" w:hAnsi="Arial" w:cs="Arial"/>
          <w:lang w:val="id-ID"/>
        </w:rPr>
        <w:t xml:space="preserve">Sikap remaja terkait dengan pencegahan keputihan sebelum dan sesudah diberikan pendidikan kesehatan mayoritas cukup. Namun skor rata-rata sikap  </w:t>
      </w:r>
      <w:r w:rsidRPr="006D6A59">
        <w:rPr>
          <w:rFonts w:ascii="Arial" w:hAnsi="Arial" w:cs="Arial"/>
          <w:i/>
          <w:lang w:val="id-ID"/>
        </w:rPr>
        <w:t xml:space="preserve">pretest </w:t>
      </w:r>
      <w:r w:rsidRPr="006D6A59">
        <w:rPr>
          <w:rFonts w:ascii="Arial" w:hAnsi="Arial" w:cs="Arial"/>
          <w:lang w:val="id-ID"/>
        </w:rPr>
        <w:t xml:space="preserve">sebesar 80,3 dan </w:t>
      </w:r>
      <w:r w:rsidRPr="006D6A59">
        <w:rPr>
          <w:rFonts w:ascii="Arial" w:hAnsi="Arial" w:cs="Arial"/>
          <w:i/>
          <w:lang w:val="id-ID"/>
        </w:rPr>
        <w:t>posttest</w:t>
      </w:r>
      <w:r w:rsidRPr="006D6A59">
        <w:rPr>
          <w:rFonts w:ascii="Arial" w:hAnsi="Arial" w:cs="Arial"/>
          <w:lang w:val="id-ID"/>
        </w:rPr>
        <w:t xml:space="preserve"> sebesar 86,4.</w:t>
      </w:r>
    </w:p>
    <w:p w:rsidR="0077441B" w:rsidRPr="006D6A59" w:rsidRDefault="0077441B" w:rsidP="00807914">
      <w:pPr>
        <w:pStyle w:val="ListParagraph"/>
        <w:numPr>
          <w:ilvl w:val="0"/>
          <w:numId w:val="1"/>
        </w:numPr>
        <w:spacing w:line="360" w:lineRule="auto"/>
        <w:ind w:left="426"/>
        <w:jc w:val="both"/>
        <w:rPr>
          <w:rFonts w:ascii="Arial" w:hAnsi="Arial" w:cs="Arial"/>
          <w:lang w:val="id-ID"/>
        </w:rPr>
      </w:pPr>
      <w:r w:rsidRPr="006D6A59">
        <w:rPr>
          <w:rFonts w:ascii="Arial" w:hAnsi="Arial" w:cs="Arial"/>
          <w:lang w:val="id-ID"/>
        </w:rPr>
        <w:t xml:space="preserve">Perilaku remaja terkait dengan pencegahan keputihan sebelum dan sesudah diberikan pendidikan kesehatan mayoritas cukup. Namun skor rata-rata perilaku </w:t>
      </w:r>
      <w:r w:rsidRPr="006D6A59">
        <w:rPr>
          <w:rFonts w:ascii="Arial" w:hAnsi="Arial" w:cs="Arial"/>
          <w:i/>
          <w:lang w:val="id-ID"/>
        </w:rPr>
        <w:t xml:space="preserve">pretest </w:t>
      </w:r>
      <w:r w:rsidRPr="006D6A59">
        <w:rPr>
          <w:rFonts w:ascii="Arial" w:hAnsi="Arial" w:cs="Arial"/>
          <w:lang w:val="id-ID"/>
        </w:rPr>
        <w:t xml:space="preserve">sebesar 77,8 dan </w:t>
      </w:r>
      <w:r w:rsidRPr="006D6A59">
        <w:rPr>
          <w:rFonts w:ascii="Arial" w:hAnsi="Arial" w:cs="Arial"/>
          <w:i/>
          <w:lang w:val="id-ID"/>
        </w:rPr>
        <w:t>posttest</w:t>
      </w:r>
      <w:r w:rsidRPr="006D6A59">
        <w:rPr>
          <w:rFonts w:ascii="Arial" w:hAnsi="Arial" w:cs="Arial"/>
          <w:lang w:val="id-ID"/>
        </w:rPr>
        <w:t xml:space="preserve"> sebesar 79,6.</w:t>
      </w:r>
    </w:p>
    <w:p w:rsidR="0077441B" w:rsidRPr="006D6A59" w:rsidRDefault="0077441B" w:rsidP="00807914">
      <w:pPr>
        <w:pStyle w:val="ListParagraph"/>
        <w:numPr>
          <w:ilvl w:val="0"/>
          <w:numId w:val="1"/>
        </w:numPr>
        <w:spacing w:line="360" w:lineRule="auto"/>
        <w:ind w:left="426"/>
        <w:jc w:val="both"/>
        <w:rPr>
          <w:rFonts w:ascii="Arial" w:hAnsi="Arial" w:cs="Arial"/>
          <w:lang w:val="id-ID"/>
        </w:rPr>
      </w:pPr>
      <w:r w:rsidRPr="006D6A59">
        <w:rPr>
          <w:rFonts w:ascii="Arial" w:hAnsi="Arial" w:cs="Arial"/>
          <w:lang w:val="id-ID"/>
        </w:rPr>
        <w:t>Pendidikan kesehatan audiovisual memberikan pengaruh terhadap tingkat pengetahuan, sikap, dan perilaku remaja dalam pencegahan keputihan.</w:t>
      </w:r>
    </w:p>
    <w:p w:rsidR="0077441B" w:rsidRPr="006D6A59" w:rsidRDefault="0077441B" w:rsidP="00807914">
      <w:pPr>
        <w:spacing w:line="360" w:lineRule="auto"/>
        <w:jc w:val="both"/>
        <w:rPr>
          <w:rFonts w:ascii="Arial" w:hAnsi="Arial" w:cs="Arial"/>
          <w:b/>
          <w:lang w:val="id-ID"/>
        </w:rPr>
        <w:sectPr w:rsidR="0077441B" w:rsidRPr="006D6A59" w:rsidSect="00807914">
          <w:type w:val="continuous"/>
          <w:pgSz w:w="11906" w:h="16838"/>
          <w:pgMar w:top="1440" w:right="1440" w:bottom="1440" w:left="1440" w:header="708" w:footer="708" w:gutter="0"/>
          <w:cols w:space="708"/>
          <w:docGrid w:linePitch="360"/>
        </w:sectPr>
      </w:pPr>
    </w:p>
    <w:p w:rsidR="0077441B" w:rsidRPr="006D6A59" w:rsidRDefault="0077441B" w:rsidP="00807914">
      <w:pPr>
        <w:spacing w:line="360" w:lineRule="auto"/>
        <w:jc w:val="both"/>
        <w:rPr>
          <w:rFonts w:ascii="Arial" w:hAnsi="Arial" w:cs="Arial"/>
          <w:b/>
          <w:lang w:val="id-ID"/>
        </w:rPr>
      </w:pPr>
      <w:r w:rsidRPr="006D6A59">
        <w:rPr>
          <w:rFonts w:ascii="Arial" w:hAnsi="Arial" w:cs="Arial"/>
          <w:b/>
          <w:lang w:val="id-ID"/>
        </w:rPr>
        <w:lastRenderedPageBreak/>
        <w:t>Saran</w:t>
      </w:r>
    </w:p>
    <w:p w:rsidR="0077441B" w:rsidRPr="006D6A59" w:rsidRDefault="0077441B" w:rsidP="00807914">
      <w:pPr>
        <w:pStyle w:val="ListParagraph"/>
        <w:numPr>
          <w:ilvl w:val="0"/>
          <w:numId w:val="3"/>
        </w:numPr>
        <w:spacing w:line="360" w:lineRule="auto"/>
        <w:ind w:left="851"/>
        <w:jc w:val="both"/>
        <w:rPr>
          <w:rFonts w:ascii="Arial" w:hAnsi="Arial" w:cs="Arial"/>
          <w:lang w:val="id-ID"/>
        </w:rPr>
        <w:sectPr w:rsidR="0077441B" w:rsidRPr="006D6A59" w:rsidSect="00807914">
          <w:type w:val="continuous"/>
          <w:pgSz w:w="11906" w:h="16838"/>
          <w:pgMar w:top="1440" w:right="1440" w:bottom="1440" w:left="1440" w:header="708" w:footer="708" w:gutter="0"/>
          <w:cols w:space="708"/>
          <w:docGrid w:linePitch="360"/>
        </w:sectPr>
      </w:pPr>
    </w:p>
    <w:p w:rsidR="0077441B" w:rsidRPr="006D6A59" w:rsidRDefault="0077441B" w:rsidP="00807914">
      <w:pPr>
        <w:pStyle w:val="ListParagraph"/>
        <w:numPr>
          <w:ilvl w:val="0"/>
          <w:numId w:val="3"/>
        </w:numPr>
        <w:spacing w:line="360" w:lineRule="auto"/>
        <w:ind w:left="426"/>
        <w:jc w:val="both"/>
        <w:rPr>
          <w:rFonts w:ascii="Arial" w:hAnsi="Arial" w:cs="Arial"/>
          <w:lang w:val="id-ID"/>
        </w:rPr>
      </w:pPr>
      <w:r w:rsidRPr="006D6A59">
        <w:rPr>
          <w:rFonts w:ascii="Arial" w:hAnsi="Arial" w:cs="Arial"/>
          <w:lang w:val="id-ID"/>
        </w:rPr>
        <w:lastRenderedPageBreak/>
        <w:t>Bagi Sekolah</w:t>
      </w:r>
    </w:p>
    <w:p w:rsidR="0077441B" w:rsidRPr="006D6A59" w:rsidRDefault="0077441B" w:rsidP="00807914">
      <w:pPr>
        <w:pStyle w:val="ListParagraph"/>
        <w:spacing w:line="360" w:lineRule="auto"/>
        <w:ind w:left="426"/>
        <w:jc w:val="both"/>
        <w:rPr>
          <w:rFonts w:ascii="Arial" w:hAnsi="Arial" w:cs="Arial"/>
          <w:lang w:val="id-ID"/>
        </w:rPr>
      </w:pPr>
      <w:r w:rsidRPr="006D6A59">
        <w:rPr>
          <w:rFonts w:ascii="Arial" w:hAnsi="Arial" w:cs="Arial"/>
          <w:lang w:val="id-ID"/>
        </w:rPr>
        <w:t>Hasil penelitian ini diharapkan dapat menjadi dasar dalam merencanakan kegiatan rutin dalam memberikan pendidikan kesehatan dan konseling pada remaja.</w:t>
      </w:r>
    </w:p>
    <w:p w:rsidR="0077441B" w:rsidRPr="006D6A59" w:rsidRDefault="0077441B" w:rsidP="00807914">
      <w:pPr>
        <w:pStyle w:val="ListParagraph"/>
        <w:numPr>
          <w:ilvl w:val="0"/>
          <w:numId w:val="3"/>
        </w:numPr>
        <w:spacing w:line="360" w:lineRule="auto"/>
        <w:ind w:left="426"/>
        <w:jc w:val="both"/>
        <w:rPr>
          <w:rFonts w:ascii="Arial" w:hAnsi="Arial" w:cs="Arial"/>
          <w:lang w:val="id-ID"/>
        </w:rPr>
      </w:pPr>
      <w:r w:rsidRPr="006D6A59">
        <w:rPr>
          <w:rFonts w:ascii="Arial" w:hAnsi="Arial" w:cs="Arial"/>
          <w:lang w:val="id-ID"/>
        </w:rPr>
        <w:t>Bagi Puskesmas</w:t>
      </w:r>
    </w:p>
    <w:p w:rsidR="0077441B" w:rsidRPr="006D6A59" w:rsidRDefault="0077441B" w:rsidP="00807914">
      <w:pPr>
        <w:pStyle w:val="ListParagraph"/>
        <w:spacing w:line="360" w:lineRule="auto"/>
        <w:ind w:left="426"/>
        <w:jc w:val="both"/>
        <w:rPr>
          <w:rFonts w:ascii="Arial" w:hAnsi="Arial" w:cs="Arial"/>
          <w:lang w:val="id-ID"/>
        </w:rPr>
      </w:pPr>
      <w:r w:rsidRPr="006D6A59">
        <w:rPr>
          <w:rFonts w:ascii="Arial" w:hAnsi="Arial" w:cs="Arial"/>
          <w:lang w:val="id-ID"/>
        </w:rPr>
        <w:t>Diharapkan dapat melakukan deteksi dini terhadap kejadian keputihan pada remaja.</w:t>
      </w:r>
    </w:p>
    <w:p w:rsidR="0077441B" w:rsidRPr="006D6A59" w:rsidRDefault="0077441B" w:rsidP="00807914">
      <w:pPr>
        <w:pStyle w:val="ListParagraph"/>
        <w:numPr>
          <w:ilvl w:val="0"/>
          <w:numId w:val="3"/>
        </w:numPr>
        <w:spacing w:line="360" w:lineRule="auto"/>
        <w:ind w:left="426"/>
        <w:jc w:val="both"/>
        <w:rPr>
          <w:rFonts w:ascii="Arial" w:hAnsi="Arial" w:cs="Arial"/>
          <w:lang w:val="id-ID"/>
        </w:rPr>
      </w:pPr>
      <w:r w:rsidRPr="006D6A59">
        <w:rPr>
          <w:rFonts w:ascii="Arial" w:hAnsi="Arial" w:cs="Arial"/>
          <w:lang w:val="id-ID"/>
        </w:rPr>
        <w:t>Bagi Peneliti Selanjutnya</w:t>
      </w:r>
    </w:p>
    <w:p w:rsidR="0077441B" w:rsidRPr="006D6A59" w:rsidRDefault="0077441B" w:rsidP="00807914">
      <w:pPr>
        <w:pStyle w:val="ListParagraph"/>
        <w:spacing w:line="360" w:lineRule="auto"/>
        <w:ind w:left="426"/>
        <w:jc w:val="both"/>
        <w:rPr>
          <w:rFonts w:ascii="Arial" w:hAnsi="Arial" w:cs="Arial"/>
          <w:lang w:val="id-ID"/>
        </w:rPr>
      </w:pPr>
      <w:r w:rsidRPr="006D6A59">
        <w:rPr>
          <w:rFonts w:ascii="Arial" w:hAnsi="Arial" w:cs="Arial"/>
          <w:lang w:val="id-ID"/>
        </w:rPr>
        <w:t>Diharapkan dapat melakukan penelitian lanjutan dengan tehnik dan metode yang lebih ketat dalam pengambilan data dan pengendalian faktor dan variabel pengganggu.</w:t>
      </w:r>
    </w:p>
    <w:p w:rsidR="0077441B" w:rsidRPr="006D6A59" w:rsidRDefault="0077441B" w:rsidP="00807914">
      <w:pPr>
        <w:pStyle w:val="ListParagraph"/>
        <w:spacing w:line="360" w:lineRule="auto"/>
        <w:ind w:left="426" w:firstLine="425"/>
        <w:jc w:val="both"/>
        <w:rPr>
          <w:rFonts w:ascii="Arial" w:hAnsi="Arial" w:cs="Arial"/>
          <w:lang w:val="id-ID"/>
        </w:rPr>
        <w:sectPr w:rsidR="0077441B" w:rsidRPr="006D6A59" w:rsidSect="00807914">
          <w:type w:val="continuous"/>
          <w:pgSz w:w="11906" w:h="16838"/>
          <w:pgMar w:top="1440" w:right="1440" w:bottom="1440" w:left="1440" w:header="708" w:footer="708" w:gutter="0"/>
          <w:cols w:space="708"/>
          <w:docGrid w:linePitch="360"/>
        </w:sectPr>
      </w:pPr>
    </w:p>
    <w:p w:rsidR="00E13D1B" w:rsidRPr="006D6A59" w:rsidRDefault="00E13D1B" w:rsidP="00807914">
      <w:pPr>
        <w:pStyle w:val="ListParagraph"/>
        <w:spacing w:line="360" w:lineRule="auto"/>
        <w:ind w:left="426" w:firstLine="425"/>
        <w:jc w:val="both"/>
        <w:rPr>
          <w:rFonts w:ascii="Arial" w:hAnsi="Arial" w:cs="Arial"/>
          <w:lang w:val="id-ID"/>
        </w:rPr>
      </w:pPr>
    </w:p>
    <w:p w:rsidR="00E13D1B" w:rsidRPr="006D6A59" w:rsidRDefault="00DA412D" w:rsidP="006D6A59">
      <w:pPr>
        <w:spacing w:after="0" w:line="360" w:lineRule="auto"/>
        <w:jc w:val="center"/>
        <w:rPr>
          <w:rFonts w:ascii="Arial" w:hAnsi="Arial" w:cs="Arial"/>
          <w:b/>
          <w:lang w:val="id-ID"/>
        </w:rPr>
      </w:pPr>
      <w:r w:rsidRPr="006D6A59">
        <w:rPr>
          <w:rFonts w:ascii="Arial" w:hAnsi="Arial" w:cs="Arial"/>
          <w:b/>
          <w:lang w:val="id-ID"/>
        </w:rPr>
        <w:t>DAFTAR PUSTAKA</w:t>
      </w:r>
    </w:p>
    <w:p w:rsidR="00DA412D" w:rsidRPr="006D6A59" w:rsidRDefault="00DA412D" w:rsidP="00807914">
      <w:pPr>
        <w:spacing w:line="360" w:lineRule="auto"/>
        <w:ind w:left="605" w:hangingChars="275" w:hanging="605"/>
        <w:jc w:val="both"/>
        <w:rPr>
          <w:rFonts w:ascii="Arial" w:eastAsia="Helvetica-Condensed" w:hAnsi="Arial" w:cs="Arial"/>
          <w:lang w:eastAsia="zh-CN"/>
        </w:rPr>
        <w:sectPr w:rsidR="00DA412D" w:rsidRPr="006D6A59" w:rsidSect="00807914">
          <w:type w:val="continuous"/>
          <w:pgSz w:w="11906" w:h="16838"/>
          <w:pgMar w:top="1440" w:right="1440" w:bottom="1440" w:left="1440" w:header="708" w:footer="708" w:gutter="0"/>
          <w:cols w:space="708"/>
          <w:docGrid w:linePitch="360"/>
        </w:sectPr>
      </w:pPr>
    </w:p>
    <w:p w:rsidR="00DA412D" w:rsidRPr="006D6A59" w:rsidRDefault="00DA412D" w:rsidP="006D6A59">
      <w:pPr>
        <w:pStyle w:val="ListParagraph"/>
        <w:numPr>
          <w:ilvl w:val="0"/>
          <w:numId w:val="5"/>
        </w:numPr>
        <w:spacing w:line="360" w:lineRule="auto"/>
        <w:ind w:left="426" w:hanging="426"/>
        <w:jc w:val="both"/>
        <w:rPr>
          <w:rFonts w:ascii="Arial" w:eastAsia="Helvetica-Condensed" w:hAnsi="Arial" w:cs="Arial"/>
          <w:lang w:eastAsia="zh-CN"/>
        </w:rPr>
      </w:pPr>
      <w:r w:rsidRPr="006D6A59">
        <w:rPr>
          <w:rFonts w:ascii="Arial" w:eastAsia="Helvetica-Condensed" w:hAnsi="Arial" w:cs="Arial"/>
          <w:lang w:eastAsia="zh-CN"/>
        </w:rPr>
        <w:lastRenderedPageBreak/>
        <w:t xml:space="preserve">Widyasari V, Prabandari YS, </w:t>
      </w:r>
      <w:proofErr w:type="gramStart"/>
      <w:r w:rsidRPr="006D6A59">
        <w:rPr>
          <w:rFonts w:ascii="Arial" w:eastAsia="Helvetica-Condensed" w:hAnsi="Arial" w:cs="Arial"/>
          <w:lang w:eastAsia="zh-CN"/>
        </w:rPr>
        <w:t>Utarini</w:t>
      </w:r>
      <w:proofErr w:type="gramEnd"/>
      <w:r w:rsidRPr="006D6A59">
        <w:rPr>
          <w:rFonts w:ascii="Arial" w:eastAsia="Helvetica-Condensed" w:hAnsi="Arial" w:cs="Arial"/>
          <w:lang w:eastAsia="zh-CN"/>
        </w:rPr>
        <w:t xml:space="preserve"> A (2020) Training intervention to improve hygiene practices in Islamic boarding school in Yogyakarta, Indonesia: A mixed-method study. PLoS ONE 15 (5): e0233267. https://doi.org/10.1371/journal. pone.0233267</w:t>
      </w:r>
    </w:p>
    <w:p w:rsidR="00DA412D" w:rsidRPr="006D6A59" w:rsidRDefault="00DA412D" w:rsidP="006D6A59">
      <w:pPr>
        <w:pStyle w:val="ListParagraph"/>
        <w:numPr>
          <w:ilvl w:val="0"/>
          <w:numId w:val="5"/>
        </w:numPr>
        <w:spacing w:line="360" w:lineRule="auto"/>
        <w:ind w:left="426" w:hanging="426"/>
        <w:jc w:val="both"/>
        <w:rPr>
          <w:rFonts w:ascii="Arial" w:eastAsia="Helvetica-Condensed" w:hAnsi="Arial" w:cs="Arial"/>
          <w:lang w:eastAsia="zh-CN"/>
        </w:rPr>
      </w:pPr>
      <w:r w:rsidRPr="006D6A59">
        <w:rPr>
          <w:rFonts w:ascii="Arial" w:hAnsi="Arial" w:cs="Arial"/>
          <w:noProof/>
        </w:rPr>
        <w:t xml:space="preserve">Johar, W. </w:t>
      </w:r>
      <w:r w:rsidRPr="006D6A59">
        <w:rPr>
          <w:rFonts w:ascii="Arial" w:eastAsia="Helvetica-Condensed" w:hAnsi="Arial" w:cs="Arial"/>
          <w:lang w:eastAsia="zh-CN"/>
        </w:rPr>
        <w:t>E., Sri, R., &amp; Nimatul, K. (2013). Persepsi dan Upaya Pencegahan Keputihan Pada Remaja Putri Di SMA Muhammadiyah 1 Semarang. Jurnal Keperawatan Maternitas, 1(1), 37–45.</w:t>
      </w:r>
    </w:p>
    <w:p w:rsidR="00DA412D" w:rsidRPr="006D6A59" w:rsidRDefault="00DA412D" w:rsidP="006D6A59">
      <w:pPr>
        <w:pStyle w:val="ListParagraph"/>
        <w:numPr>
          <w:ilvl w:val="0"/>
          <w:numId w:val="5"/>
        </w:numPr>
        <w:spacing w:line="360" w:lineRule="auto"/>
        <w:ind w:left="426" w:hanging="426"/>
        <w:jc w:val="both"/>
        <w:rPr>
          <w:rFonts w:ascii="Arial" w:eastAsia="Helvetica-Condensed" w:hAnsi="Arial" w:cs="Arial"/>
          <w:lang w:eastAsia="zh-CN"/>
        </w:rPr>
      </w:pPr>
      <w:r w:rsidRPr="006D6A59">
        <w:rPr>
          <w:rFonts w:ascii="Arial" w:eastAsia="Helvetica-Condensed" w:hAnsi="Arial" w:cs="Arial"/>
          <w:lang w:eastAsia="zh-CN"/>
        </w:rPr>
        <w:t>Kusmiran, E. (2012). Kesehatan Reproduksi Remaja dan Wanita. Jakarta: Salemba Medika.</w:t>
      </w:r>
    </w:p>
    <w:p w:rsidR="00DA412D" w:rsidRPr="006D6A59" w:rsidRDefault="00DA412D" w:rsidP="006D6A59">
      <w:pPr>
        <w:pStyle w:val="ListParagraph"/>
        <w:numPr>
          <w:ilvl w:val="0"/>
          <w:numId w:val="5"/>
        </w:numPr>
        <w:spacing w:line="360" w:lineRule="auto"/>
        <w:ind w:left="426" w:hanging="426"/>
        <w:jc w:val="both"/>
        <w:rPr>
          <w:rFonts w:ascii="Arial" w:eastAsia="Helvetica-Condensed" w:hAnsi="Arial" w:cs="Arial"/>
          <w:lang w:eastAsia="zh-CN"/>
        </w:rPr>
      </w:pPr>
      <w:r w:rsidRPr="006D6A59">
        <w:rPr>
          <w:rFonts w:ascii="Arial" w:eastAsia="Helvetica-Condensed" w:hAnsi="Arial" w:cs="Arial"/>
          <w:lang w:eastAsia="zh-CN"/>
        </w:rPr>
        <w:t>Anggraeni, N., Nurrahima, A., &amp; Purnomo. (2015). Gambaran Tingkat Pengetahuan Remaja Putri Tentang Keputihan Di SMA Walisongo Semarang. Jurnal Ilmu Keperawatan Dan Kebidanan, 8, 1–7.</w:t>
      </w:r>
    </w:p>
    <w:p w:rsidR="00DA412D" w:rsidRPr="006D6A59" w:rsidRDefault="00DA412D" w:rsidP="006D6A59">
      <w:pPr>
        <w:pStyle w:val="ListParagraph"/>
        <w:numPr>
          <w:ilvl w:val="0"/>
          <w:numId w:val="5"/>
        </w:numPr>
        <w:spacing w:line="360" w:lineRule="auto"/>
        <w:ind w:left="426" w:hanging="426"/>
        <w:jc w:val="both"/>
        <w:rPr>
          <w:rFonts w:ascii="Arial" w:eastAsia="Helvetica-Condensed" w:hAnsi="Arial" w:cs="Arial"/>
          <w:lang w:eastAsia="zh-CN"/>
        </w:rPr>
      </w:pPr>
      <w:r w:rsidRPr="006D6A59">
        <w:rPr>
          <w:rFonts w:ascii="Arial" w:eastAsia="Helvetica-Condensed" w:hAnsi="Arial" w:cs="Arial"/>
          <w:lang w:eastAsia="zh-CN"/>
        </w:rPr>
        <w:t>Muhamad, Z., Hadi, A. J., &amp; Yani, A. (2019). Pengetahuan dan Sikap Remaja Putri Dengan Pencegahan Keputihan di MTS Negeri Telaga Biru Kabupaten Gorontalo. Promotif: Jurnal Kesehatan Masyarakat, 9(1), 9–19.</w:t>
      </w:r>
    </w:p>
    <w:p w:rsidR="00DA412D" w:rsidRPr="006D6A59" w:rsidRDefault="00DA412D" w:rsidP="006D6A59">
      <w:pPr>
        <w:pStyle w:val="ListParagraph"/>
        <w:numPr>
          <w:ilvl w:val="0"/>
          <w:numId w:val="5"/>
        </w:numPr>
        <w:spacing w:line="360" w:lineRule="auto"/>
        <w:ind w:left="426" w:hanging="426"/>
        <w:jc w:val="both"/>
        <w:rPr>
          <w:rFonts w:ascii="Arial" w:eastAsia="Helvetica-Condensed" w:hAnsi="Arial" w:cs="Arial"/>
          <w:lang w:eastAsia="zh-CN"/>
        </w:rPr>
      </w:pPr>
      <w:r w:rsidRPr="006D6A59">
        <w:rPr>
          <w:rFonts w:ascii="Arial" w:eastAsia="Helvetica-Condensed" w:hAnsi="Arial" w:cs="Arial"/>
          <w:lang w:eastAsia="zh-CN"/>
        </w:rPr>
        <w:t>Azizah N, W. I. (2015). Karakteristik Remaja Putri Dengan Kejadian Keputihan di SMK Muhammadiyah Kudus. 6(1), 57–78.</w:t>
      </w:r>
    </w:p>
    <w:p w:rsidR="00DA412D" w:rsidRPr="006D6A59" w:rsidRDefault="00DA412D" w:rsidP="006D6A59">
      <w:pPr>
        <w:pStyle w:val="ListParagraph"/>
        <w:numPr>
          <w:ilvl w:val="0"/>
          <w:numId w:val="5"/>
        </w:numPr>
        <w:spacing w:line="360" w:lineRule="auto"/>
        <w:ind w:left="426" w:hanging="426"/>
        <w:jc w:val="both"/>
        <w:rPr>
          <w:rFonts w:ascii="Arial" w:eastAsia="Helvetica-Condensed" w:hAnsi="Arial" w:cs="Arial"/>
          <w:lang w:eastAsia="zh-CN"/>
        </w:rPr>
      </w:pPr>
      <w:r w:rsidRPr="006D6A59">
        <w:rPr>
          <w:rFonts w:ascii="Arial" w:eastAsia="Helvetica-Condensed" w:hAnsi="Arial" w:cs="Arial"/>
          <w:lang w:eastAsia="zh-CN"/>
        </w:rPr>
        <w:t>Setiani, T. I., Prabowo, T., &amp; Paramita, D. P. (2015). Kebersihan Organ Kewanitaan Dan Kejadian Keputihan Patologi Pada Santriwati Di Pondok Pesantren Al Munawwir Yogyakarta. Jurnal Ners Dan Kebidanan Indonesia, 3(1), 39–42.</w:t>
      </w:r>
    </w:p>
    <w:p w:rsidR="00DA412D" w:rsidRPr="006D6A59" w:rsidRDefault="00DA412D" w:rsidP="006D6A59">
      <w:pPr>
        <w:pStyle w:val="ListParagraph"/>
        <w:numPr>
          <w:ilvl w:val="0"/>
          <w:numId w:val="5"/>
        </w:numPr>
        <w:spacing w:line="360" w:lineRule="auto"/>
        <w:ind w:left="426" w:hanging="426"/>
        <w:jc w:val="both"/>
        <w:rPr>
          <w:rFonts w:ascii="Arial" w:eastAsia="Helvetica-Condensed" w:hAnsi="Arial" w:cs="Arial"/>
          <w:lang w:eastAsia="zh-CN"/>
        </w:rPr>
      </w:pPr>
      <w:r w:rsidRPr="006D6A59">
        <w:rPr>
          <w:rFonts w:ascii="Arial" w:eastAsia="Helvetica-Condensed" w:hAnsi="Arial" w:cs="Arial"/>
          <w:lang w:eastAsia="zh-CN"/>
        </w:rPr>
        <w:t>Hardono, Tohiriah, S., Wijayanto, W. P., &amp; Sutrisno. (2019). Faktor-Faktor Yang Mempengaruhi Personal Hygiene Pada Lansia. Wellness And Healthy Magazine, 1(februari), 29–40.</w:t>
      </w:r>
    </w:p>
    <w:p w:rsidR="00DA412D" w:rsidRPr="006D6A59" w:rsidRDefault="00DA412D" w:rsidP="006D6A59">
      <w:pPr>
        <w:pStyle w:val="ListParagraph"/>
        <w:numPr>
          <w:ilvl w:val="0"/>
          <w:numId w:val="5"/>
        </w:numPr>
        <w:spacing w:line="360" w:lineRule="auto"/>
        <w:ind w:left="426" w:hanging="426"/>
        <w:jc w:val="both"/>
        <w:rPr>
          <w:rFonts w:ascii="Arial" w:eastAsia="Helvetica-Condensed" w:hAnsi="Arial" w:cs="Arial"/>
          <w:lang w:eastAsia="zh-CN"/>
        </w:rPr>
      </w:pPr>
      <w:r w:rsidRPr="006D6A59">
        <w:rPr>
          <w:rFonts w:ascii="Arial" w:eastAsia="Helvetica-Condensed" w:hAnsi="Arial" w:cs="Arial"/>
          <w:lang w:eastAsia="zh-CN"/>
        </w:rPr>
        <w:t>Tarwoto, &amp; Wartonah. (2010). Kebutuhan Dasar Manusia Dan Proses Keperawatan. Jakarta: Salemba Medika.</w:t>
      </w:r>
    </w:p>
    <w:p w:rsidR="00DA412D" w:rsidRPr="006D6A59" w:rsidRDefault="00DA412D" w:rsidP="006D6A59">
      <w:pPr>
        <w:pStyle w:val="ListParagraph"/>
        <w:numPr>
          <w:ilvl w:val="0"/>
          <w:numId w:val="5"/>
        </w:numPr>
        <w:spacing w:line="360" w:lineRule="auto"/>
        <w:ind w:left="426" w:hanging="426"/>
        <w:jc w:val="both"/>
        <w:rPr>
          <w:rFonts w:ascii="Arial" w:eastAsia="Helvetica-Condensed" w:hAnsi="Arial" w:cs="Arial"/>
          <w:lang w:eastAsia="zh-CN"/>
        </w:rPr>
      </w:pPr>
      <w:r w:rsidRPr="006D6A59">
        <w:rPr>
          <w:rFonts w:ascii="Arial" w:eastAsia="Helvetica-Condensed" w:hAnsi="Arial" w:cs="Arial"/>
          <w:lang w:eastAsia="zh-CN"/>
        </w:rPr>
        <w:lastRenderedPageBreak/>
        <w:t>Komariyah, L., &amp; Mukhoirotin. (2018). Potensi Pendidikan Kesehatan Terhadap Pengetahuan Personal Hygiene Menstruasi. Jurnak Edunursing, 2(1).</w:t>
      </w:r>
    </w:p>
    <w:p w:rsidR="00DA412D" w:rsidRPr="006D6A59" w:rsidRDefault="00DA412D" w:rsidP="006D6A59">
      <w:pPr>
        <w:pStyle w:val="ListParagraph"/>
        <w:numPr>
          <w:ilvl w:val="0"/>
          <w:numId w:val="5"/>
        </w:numPr>
        <w:spacing w:line="360" w:lineRule="auto"/>
        <w:ind w:left="426" w:hanging="426"/>
        <w:jc w:val="both"/>
        <w:rPr>
          <w:rFonts w:ascii="Arial" w:eastAsia="Helvetica-Condensed" w:hAnsi="Arial" w:cs="Arial"/>
          <w:lang w:eastAsia="zh-CN"/>
        </w:rPr>
      </w:pPr>
      <w:r w:rsidRPr="006D6A59">
        <w:rPr>
          <w:rFonts w:ascii="Arial" w:eastAsia="Helvetica-Condensed" w:hAnsi="Arial" w:cs="Arial"/>
          <w:lang w:eastAsia="zh-CN"/>
        </w:rPr>
        <w:t>Yulfitria, F. (2017). Pengaruh Pendidikan Kesehatan Dalam Meningkatkan Pengetahuan Tentang Pencegahan Keputihan Patologis. 3(02), 82–92.</w:t>
      </w:r>
    </w:p>
    <w:p w:rsidR="00DA412D" w:rsidRPr="006D6A59" w:rsidRDefault="00DA412D" w:rsidP="006D6A59">
      <w:pPr>
        <w:pStyle w:val="ListParagraph"/>
        <w:numPr>
          <w:ilvl w:val="0"/>
          <w:numId w:val="5"/>
        </w:numPr>
        <w:spacing w:line="360" w:lineRule="auto"/>
        <w:ind w:left="426" w:hanging="426"/>
        <w:jc w:val="both"/>
        <w:rPr>
          <w:rFonts w:ascii="Arial" w:eastAsia="Helvetica-Condensed" w:hAnsi="Arial" w:cs="Arial"/>
          <w:lang w:eastAsia="zh-CN"/>
        </w:rPr>
      </w:pPr>
      <w:r w:rsidRPr="006D6A59">
        <w:rPr>
          <w:rFonts w:ascii="Arial" w:eastAsia="Helvetica-Condensed" w:hAnsi="Arial" w:cs="Arial"/>
          <w:lang w:eastAsia="zh-CN"/>
        </w:rPr>
        <w:t>Notoatmodjo, S. (2012). Promosi Kesehatan dan Perilaku Kesehatan. Jakarta: Renika Cipta.</w:t>
      </w:r>
    </w:p>
    <w:p w:rsidR="00DA412D" w:rsidRPr="006D6A59" w:rsidRDefault="00DA412D" w:rsidP="006D6A59">
      <w:pPr>
        <w:pStyle w:val="ListParagraph"/>
        <w:numPr>
          <w:ilvl w:val="0"/>
          <w:numId w:val="5"/>
        </w:numPr>
        <w:spacing w:line="360" w:lineRule="auto"/>
        <w:ind w:left="426" w:hanging="426"/>
        <w:jc w:val="both"/>
        <w:rPr>
          <w:rFonts w:ascii="Arial" w:eastAsia="Helvetica-Condensed" w:hAnsi="Arial" w:cs="Arial"/>
          <w:lang w:eastAsia="zh-CN"/>
        </w:rPr>
      </w:pPr>
      <w:r w:rsidRPr="006D6A59">
        <w:rPr>
          <w:rFonts w:ascii="Arial" w:eastAsia="Helvetica-Condensed" w:hAnsi="Arial" w:cs="Arial"/>
          <w:lang w:eastAsia="zh-CN"/>
        </w:rPr>
        <w:t>Mokodongan MH, Wantania J, Wagey F. Hubungan tingkat oengetahuan tentang keputihan dengan perilaku pencegahan keputihan pada remaja putri. Jurnal e-clinic. 2015; 3(1):272-6</w:t>
      </w:r>
    </w:p>
    <w:p w:rsidR="00DA412D" w:rsidRPr="006D6A59" w:rsidRDefault="00DA412D" w:rsidP="006D6A59">
      <w:pPr>
        <w:pStyle w:val="ListParagraph"/>
        <w:numPr>
          <w:ilvl w:val="0"/>
          <w:numId w:val="5"/>
        </w:numPr>
        <w:spacing w:line="360" w:lineRule="auto"/>
        <w:ind w:left="426" w:hanging="426"/>
        <w:jc w:val="both"/>
        <w:rPr>
          <w:rFonts w:ascii="Arial" w:eastAsia="Helvetica-Condensed" w:hAnsi="Arial" w:cs="Arial"/>
          <w:lang w:eastAsia="zh-CN"/>
        </w:rPr>
      </w:pPr>
      <w:r w:rsidRPr="006D6A59">
        <w:rPr>
          <w:rFonts w:ascii="Arial" w:eastAsia="Helvetica-Condensed" w:hAnsi="Arial" w:cs="Arial"/>
          <w:lang w:eastAsia="zh-CN"/>
        </w:rPr>
        <w:t xml:space="preserve">Yarmohammadi, S., Taheri, G., Mousavi, S., Sheikhehpour, M., Paykoub, M.H., Hashemian, A.H. (2015) </w:t>
      </w:r>
      <w:proofErr w:type="gramStart"/>
      <w:r w:rsidRPr="006D6A59">
        <w:rPr>
          <w:rFonts w:ascii="Arial" w:eastAsia="Helvetica-Condensed" w:hAnsi="Arial" w:cs="Arial"/>
          <w:lang w:eastAsia="zh-CN"/>
        </w:rPr>
        <w:t>The</w:t>
      </w:r>
      <w:proofErr w:type="gramEnd"/>
      <w:r w:rsidRPr="006D6A59">
        <w:rPr>
          <w:rFonts w:ascii="Arial" w:eastAsia="Helvetica-Condensed" w:hAnsi="Arial" w:cs="Arial"/>
          <w:lang w:eastAsia="zh-CN"/>
        </w:rPr>
        <w:t xml:space="preserve"> Effect of Education on Knowledge, Attitude and Practice of Patients with Vaginitis. Advances in Biological Research 9 (3): 196-200, 2015. ISSN 1992-0067. 2015 DOI: 10.5829/idosi.abr.2015.9.3.9416 </w:t>
      </w:r>
    </w:p>
    <w:p w:rsidR="00DA412D" w:rsidRPr="006D6A59" w:rsidRDefault="00DA412D" w:rsidP="006D6A59">
      <w:pPr>
        <w:pStyle w:val="ListParagraph"/>
        <w:numPr>
          <w:ilvl w:val="0"/>
          <w:numId w:val="5"/>
        </w:numPr>
        <w:spacing w:line="360" w:lineRule="auto"/>
        <w:ind w:left="426" w:hanging="426"/>
        <w:jc w:val="both"/>
        <w:rPr>
          <w:rFonts w:ascii="Arial" w:eastAsia="Helvetica-Condensed" w:hAnsi="Arial" w:cs="Arial"/>
          <w:lang w:eastAsia="zh-CN"/>
        </w:rPr>
      </w:pPr>
      <w:r w:rsidRPr="006D6A59">
        <w:rPr>
          <w:rFonts w:ascii="Arial" w:eastAsia="Helvetica-Condensed" w:hAnsi="Arial" w:cs="Arial"/>
          <w:lang w:eastAsia="zh-CN"/>
        </w:rPr>
        <w:t>Panghiyangani R. Dkk. Effektivitas metode Penyuluhan Kesehatan terhadap Peningkatan pengetahuan, Sikap, dan Tindakan tentang Pencegahan Keputihan Patologis. Jurnal Berkala Kesehatan Vol 4, No 1, mei 2018:18-24</w:t>
      </w:r>
    </w:p>
    <w:p w:rsidR="00DA412D" w:rsidRPr="006D6A59" w:rsidRDefault="00DA412D" w:rsidP="006D6A59">
      <w:pPr>
        <w:pStyle w:val="ListParagraph"/>
        <w:numPr>
          <w:ilvl w:val="0"/>
          <w:numId w:val="5"/>
        </w:numPr>
        <w:spacing w:line="360" w:lineRule="auto"/>
        <w:ind w:left="426" w:hanging="426"/>
        <w:jc w:val="both"/>
        <w:rPr>
          <w:rFonts w:ascii="Arial" w:eastAsia="Helvetica-Condensed" w:hAnsi="Arial" w:cs="Arial"/>
          <w:lang w:eastAsia="zh-CN"/>
        </w:rPr>
      </w:pPr>
      <w:r w:rsidRPr="006D6A59">
        <w:rPr>
          <w:rFonts w:ascii="Arial" w:eastAsia="Helvetica-Condensed" w:hAnsi="Arial" w:cs="Arial"/>
          <w:lang w:eastAsia="zh-CN"/>
        </w:rPr>
        <w:t>Mubarak, Wahit, I. (2012). Promosi Kesehatan Untuk Kebidanan. Jakarta: Medika Salemba.</w:t>
      </w:r>
    </w:p>
    <w:p w:rsidR="00DA412D" w:rsidRPr="006D6A59" w:rsidRDefault="00DA412D" w:rsidP="006D6A59">
      <w:pPr>
        <w:pStyle w:val="ListParagraph"/>
        <w:numPr>
          <w:ilvl w:val="0"/>
          <w:numId w:val="5"/>
        </w:numPr>
        <w:spacing w:line="360" w:lineRule="auto"/>
        <w:ind w:left="426" w:hanging="426"/>
        <w:jc w:val="both"/>
        <w:rPr>
          <w:rFonts w:ascii="Arial" w:eastAsia="Helvetica-Condensed" w:hAnsi="Arial" w:cs="Arial"/>
          <w:lang w:eastAsia="zh-CN"/>
        </w:rPr>
      </w:pPr>
      <w:r w:rsidRPr="006D6A59">
        <w:rPr>
          <w:rFonts w:ascii="Arial" w:eastAsia="Helvetica-Condensed" w:hAnsi="Arial" w:cs="Arial"/>
          <w:lang w:eastAsia="zh-CN"/>
        </w:rPr>
        <w:t>Udlis, K. A. (2011). Self-management in chronic illness : concept and dimensional analysis. Journal of Nursing and Healthcare of Chronic Illness. https://doi.org/10.1111/j.1752-9824.2011.01085.x</w:t>
      </w:r>
    </w:p>
    <w:p w:rsidR="00DA412D" w:rsidRPr="006D6A59" w:rsidRDefault="00DA412D" w:rsidP="006D6A59">
      <w:pPr>
        <w:pStyle w:val="ListParagraph"/>
        <w:numPr>
          <w:ilvl w:val="0"/>
          <w:numId w:val="5"/>
        </w:numPr>
        <w:spacing w:line="360" w:lineRule="auto"/>
        <w:ind w:left="426" w:hanging="426"/>
        <w:jc w:val="both"/>
        <w:rPr>
          <w:rFonts w:ascii="Arial" w:hAnsi="Arial" w:cs="Arial"/>
        </w:rPr>
      </w:pPr>
      <w:r w:rsidRPr="006D6A59">
        <w:rPr>
          <w:rFonts w:ascii="Arial" w:eastAsia="Helvetica-Condensed" w:hAnsi="Arial" w:cs="Arial"/>
          <w:lang w:eastAsia="zh-CN"/>
        </w:rPr>
        <w:t xml:space="preserve">Sumarah S, Widyasih H. Effect of Vaginal Hygiene Module to Attitudes and Behavior </w:t>
      </w:r>
      <w:proofErr w:type="gramStart"/>
      <w:r w:rsidRPr="006D6A59">
        <w:rPr>
          <w:rFonts w:ascii="Arial" w:eastAsia="Helvetica-Condensed" w:hAnsi="Arial" w:cs="Arial"/>
          <w:lang w:eastAsia="zh-CN"/>
        </w:rPr>
        <w:t>of  Pathological</w:t>
      </w:r>
      <w:proofErr w:type="gramEnd"/>
      <w:r w:rsidRPr="006D6A59">
        <w:rPr>
          <w:rFonts w:ascii="Arial" w:eastAsia="Helvetica-Condensed" w:hAnsi="Arial" w:cs="Arial"/>
          <w:lang w:eastAsia="zh-CN"/>
        </w:rPr>
        <w:t xml:space="preserve"> Vaginal</w:t>
      </w:r>
      <w:r w:rsidRPr="006D6A59">
        <w:rPr>
          <w:rFonts w:ascii="Arial" w:eastAsia="SimSun" w:hAnsi="Arial" w:cs="Arial"/>
          <w:lang w:eastAsia="zh-CN"/>
        </w:rPr>
        <w:t xml:space="preserve"> Discharge Prevention Among Female Adolescents in Slemanregency, Yogyakarta, Indonesia. J </w:t>
      </w:r>
      <w:proofErr w:type="gramStart"/>
      <w:r w:rsidRPr="006D6A59">
        <w:rPr>
          <w:rFonts w:ascii="Arial" w:eastAsia="SimSun" w:hAnsi="Arial" w:cs="Arial"/>
          <w:lang w:eastAsia="zh-CN"/>
        </w:rPr>
        <w:t>Fam</w:t>
      </w:r>
      <w:proofErr w:type="gramEnd"/>
      <w:r w:rsidRPr="006D6A59">
        <w:rPr>
          <w:rFonts w:ascii="Arial" w:eastAsia="SimSun" w:hAnsi="Arial" w:cs="Arial"/>
          <w:lang w:eastAsia="zh-CN"/>
        </w:rPr>
        <w:t xml:space="preserve"> Reprod Health 2017; 11(2): 104-9.</w:t>
      </w:r>
    </w:p>
    <w:p w:rsidR="00DA412D" w:rsidRPr="006D6A59" w:rsidRDefault="00DA412D" w:rsidP="00807914">
      <w:pPr>
        <w:spacing w:after="0" w:line="360" w:lineRule="auto"/>
        <w:ind w:left="262" w:hangingChars="119" w:hanging="262"/>
        <w:jc w:val="both"/>
        <w:rPr>
          <w:rFonts w:ascii="Arial" w:hAnsi="Arial" w:cs="Arial"/>
          <w:lang w:val="id-ID"/>
        </w:rPr>
      </w:pPr>
    </w:p>
    <w:p w:rsidR="00E13D1B" w:rsidRPr="006D6A59" w:rsidRDefault="00E13D1B" w:rsidP="00807914">
      <w:pPr>
        <w:spacing w:after="0" w:line="360" w:lineRule="auto"/>
        <w:ind w:left="262" w:hangingChars="119" w:hanging="262"/>
        <w:jc w:val="both"/>
        <w:rPr>
          <w:rFonts w:ascii="Arial" w:hAnsi="Arial" w:cs="Arial"/>
          <w:lang w:val="id-ID"/>
        </w:rPr>
      </w:pPr>
    </w:p>
    <w:p w:rsidR="00E13D1B" w:rsidRPr="006D6A59" w:rsidRDefault="00E13D1B" w:rsidP="00807914">
      <w:pPr>
        <w:spacing w:after="0" w:line="360" w:lineRule="auto"/>
        <w:ind w:left="262" w:hangingChars="119" w:hanging="262"/>
        <w:jc w:val="both"/>
        <w:rPr>
          <w:rFonts w:ascii="Arial" w:hAnsi="Arial" w:cs="Arial"/>
          <w:lang w:val="id-ID"/>
        </w:rPr>
      </w:pPr>
    </w:p>
    <w:p w:rsidR="00DA412D" w:rsidRPr="006D6A59" w:rsidRDefault="00DA412D" w:rsidP="00807914">
      <w:pPr>
        <w:spacing w:line="360" w:lineRule="auto"/>
        <w:rPr>
          <w:rFonts w:ascii="Arial" w:hAnsi="Arial" w:cs="Arial"/>
        </w:rPr>
        <w:sectPr w:rsidR="00DA412D" w:rsidRPr="006D6A59" w:rsidSect="00807914">
          <w:type w:val="continuous"/>
          <w:pgSz w:w="11906" w:h="16838"/>
          <w:pgMar w:top="1440" w:right="1440" w:bottom="1440" w:left="1440" w:header="708" w:footer="708" w:gutter="0"/>
          <w:cols w:space="708"/>
          <w:docGrid w:linePitch="360"/>
        </w:sectPr>
      </w:pPr>
    </w:p>
    <w:p w:rsidR="009669A9" w:rsidRPr="006D6A59" w:rsidRDefault="009669A9" w:rsidP="00807914">
      <w:pPr>
        <w:spacing w:line="360" w:lineRule="auto"/>
        <w:rPr>
          <w:rFonts w:ascii="Arial" w:hAnsi="Arial" w:cs="Arial"/>
        </w:rPr>
      </w:pPr>
    </w:p>
    <w:sectPr w:rsidR="009669A9" w:rsidRPr="006D6A59" w:rsidSect="0080791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New Roman"/>
    <w:charset w:val="00"/>
    <w:family w:val="auto"/>
    <w:pitch w:val="default"/>
  </w:font>
  <w:font w:name="ArialUnicodeMS">
    <w:altName w:val="Segoe Print"/>
    <w:charset w:val="00"/>
    <w:family w:val="auto"/>
    <w:pitch w:val="default"/>
  </w:font>
  <w:font w:name="Helvetica-Condensed">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03E2"/>
    <w:multiLevelType w:val="hybridMultilevel"/>
    <w:tmpl w:val="31D4EFD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237E5393"/>
    <w:multiLevelType w:val="hybridMultilevel"/>
    <w:tmpl w:val="F8EAF3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CE044DB"/>
    <w:multiLevelType w:val="hybridMultilevel"/>
    <w:tmpl w:val="97E6FB4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51155830"/>
    <w:multiLevelType w:val="hybridMultilevel"/>
    <w:tmpl w:val="31D4EFD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6DDA1202"/>
    <w:multiLevelType w:val="hybridMultilevel"/>
    <w:tmpl w:val="18F852D0"/>
    <w:lvl w:ilvl="0" w:tplc="04210015">
      <w:start w:val="1"/>
      <w:numFmt w:val="upp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D1B"/>
    <w:rsid w:val="00335845"/>
    <w:rsid w:val="005E72DB"/>
    <w:rsid w:val="006D6A59"/>
    <w:rsid w:val="006E6944"/>
    <w:rsid w:val="0077441B"/>
    <w:rsid w:val="007B1A61"/>
    <w:rsid w:val="00807914"/>
    <w:rsid w:val="0088637E"/>
    <w:rsid w:val="009669A9"/>
    <w:rsid w:val="009A1870"/>
    <w:rsid w:val="00D16EAB"/>
    <w:rsid w:val="00D93824"/>
    <w:rsid w:val="00DA412D"/>
    <w:rsid w:val="00E13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D1B"/>
    <w:pPr>
      <w:spacing w:after="160" w:line="259" w:lineRule="auto"/>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 Dst...,Body of text,PARAGRAPH"/>
    <w:basedOn w:val="Normal"/>
    <w:link w:val="ListParagraphChar"/>
    <w:uiPriority w:val="34"/>
    <w:qFormat/>
    <w:rsid w:val="00E13D1B"/>
    <w:pPr>
      <w:ind w:left="720"/>
      <w:contextualSpacing/>
    </w:pPr>
  </w:style>
  <w:style w:type="character" w:customStyle="1" w:styleId="ListParagraphChar">
    <w:name w:val="List Paragraph Char"/>
    <w:aliases w:val="1.2 Dst... Char,Body of text Char,PARAGRAPH Char"/>
    <w:link w:val="ListParagraph"/>
    <w:uiPriority w:val="34"/>
    <w:locked/>
    <w:rsid w:val="00E13D1B"/>
    <w:rPr>
      <w:rFonts w:eastAsia="Times New Roman" w:cs="Times New Roman"/>
      <w:lang w:val="en-US"/>
    </w:rPr>
  </w:style>
  <w:style w:type="table" w:styleId="TableGrid">
    <w:name w:val="Table Grid"/>
    <w:basedOn w:val="TableNormal"/>
    <w:uiPriority w:val="39"/>
    <w:rsid w:val="0088637E"/>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D1B"/>
    <w:pPr>
      <w:spacing w:after="160" w:line="259" w:lineRule="auto"/>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 Dst...,Body of text,PARAGRAPH"/>
    <w:basedOn w:val="Normal"/>
    <w:link w:val="ListParagraphChar"/>
    <w:uiPriority w:val="34"/>
    <w:qFormat/>
    <w:rsid w:val="00E13D1B"/>
    <w:pPr>
      <w:ind w:left="720"/>
      <w:contextualSpacing/>
    </w:pPr>
  </w:style>
  <w:style w:type="character" w:customStyle="1" w:styleId="ListParagraphChar">
    <w:name w:val="List Paragraph Char"/>
    <w:aliases w:val="1.2 Dst... Char,Body of text Char,PARAGRAPH Char"/>
    <w:link w:val="ListParagraph"/>
    <w:uiPriority w:val="34"/>
    <w:locked/>
    <w:rsid w:val="00E13D1B"/>
    <w:rPr>
      <w:rFonts w:eastAsia="Times New Roman" w:cs="Times New Roman"/>
      <w:lang w:val="en-US"/>
    </w:rPr>
  </w:style>
  <w:style w:type="table" w:styleId="TableGrid">
    <w:name w:val="Table Grid"/>
    <w:basedOn w:val="TableNormal"/>
    <w:uiPriority w:val="39"/>
    <w:rsid w:val="0088637E"/>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E69D-50A7-4E37-82FD-8448533F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5415</Words>
  <Characters>30871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dc:creator>
  <cp:lastModifiedBy>ismail - [2010]</cp:lastModifiedBy>
  <cp:revision>5</cp:revision>
  <dcterms:created xsi:type="dcterms:W3CDTF">2020-12-21T08:11:00Z</dcterms:created>
  <dcterms:modified xsi:type="dcterms:W3CDTF">2021-01-18T05:25:00Z</dcterms:modified>
</cp:coreProperties>
</file>